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03" w:rsidRPr="00930329" w:rsidRDefault="00A73103" w:rsidP="00930329">
      <w:pPr>
        <w:rPr>
          <w:rFonts w:ascii="Liberation Serif" w:hAnsi="Liberation Serif"/>
          <w:b/>
        </w:rPr>
      </w:pPr>
    </w:p>
    <w:p w:rsidR="00A73103" w:rsidRPr="00930329" w:rsidRDefault="00A73103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КУРГАНСКАЯ ОБЛАСТЬ</w:t>
      </w:r>
    </w:p>
    <w:p w:rsidR="00A73103" w:rsidRPr="00930329" w:rsidRDefault="00A73103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КАРГАПОЛЬСКИЙ МУНИЦИПАЛЬНЫЙ ОКРУГ</w:t>
      </w:r>
    </w:p>
    <w:p w:rsidR="00A73103" w:rsidRPr="00930329" w:rsidRDefault="00A73103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АДМИНИСТРАЦИЯ КАРГАПОЛЬСКОГО МУНИЦИПАЛЬНОГО ОКРУГА</w:t>
      </w:r>
    </w:p>
    <w:p w:rsidR="00A73103" w:rsidRPr="00930329" w:rsidRDefault="00A73103" w:rsidP="00930329">
      <w:pPr>
        <w:pStyle w:val="2"/>
        <w:ind w:firstLine="0"/>
        <w:jc w:val="center"/>
        <w:rPr>
          <w:rFonts w:ascii="Liberation Serif" w:hAnsi="Liberation Serif"/>
          <w:szCs w:val="24"/>
        </w:rPr>
      </w:pPr>
    </w:p>
    <w:p w:rsidR="00A73103" w:rsidRPr="00930329" w:rsidRDefault="00A73103" w:rsidP="00930329">
      <w:pPr>
        <w:pStyle w:val="2"/>
        <w:ind w:firstLine="0"/>
        <w:jc w:val="center"/>
        <w:rPr>
          <w:rFonts w:ascii="Liberation Serif" w:hAnsi="Liberation Serif"/>
          <w:szCs w:val="24"/>
        </w:rPr>
      </w:pPr>
      <w:r w:rsidRPr="00930329">
        <w:rPr>
          <w:rFonts w:ascii="Liberation Serif" w:hAnsi="Liberation Serif"/>
          <w:szCs w:val="24"/>
        </w:rPr>
        <w:t>ПОСТАНОВЛЕНИЕ</w:t>
      </w:r>
    </w:p>
    <w:p w:rsidR="00A73103" w:rsidRPr="00930329" w:rsidRDefault="00A73103" w:rsidP="00930329">
      <w:pPr>
        <w:rPr>
          <w:rFonts w:ascii="Liberation Serif" w:hAnsi="Liberation Serif"/>
        </w:rPr>
      </w:pPr>
    </w:p>
    <w:p w:rsidR="00A73103" w:rsidRPr="00930329" w:rsidRDefault="00930329" w:rsidP="00930329">
      <w:pPr>
        <w:pStyle w:val="2"/>
        <w:ind w:firstLine="0"/>
        <w:rPr>
          <w:rFonts w:ascii="Liberation Serif" w:hAnsi="Liberation Serif"/>
          <w:b w:val="0"/>
          <w:szCs w:val="24"/>
        </w:rPr>
      </w:pPr>
      <w:r w:rsidRPr="00930329">
        <w:rPr>
          <w:rFonts w:ascii="Liberation Serif" w:hAnsi="Liberation Serif"/>
          <w:b w:val="0"/>
          <w:szCs w:val="24"/>
        </w:rPr>
        <w:t>от 23</w:t>
      </w:r>
      <w:r w:rsidR="00A73103" w:rsidRPr="00930329">
        <w:rPr>
          <w:rFonts w:ascii="Liberation Serif" w:hAnsi="Liberation Serif"/>
          <w:b w:val="0"/>
          <w:szCs w:val="24"/>
        </w:rPr>
        <w:t>.09.202</w:t>
      </w:r>
      <w:r w:rsidR="000E4A29" w:rsidRPr="00930329">
        <w:rPr>
          <w:rFonts w:ascii="Liberation Serif" w:hAnsi="Liberation Serif"/>
          <w:b w:val="0"/>
          <w:szCs w:val="24"/>
        </w:rPr>
        <w:t>4</w:t>
      </w:r>
      <w:r w:rsidR="00A73103" w:rsidRPr="00930329">
        <w:rPr>
          <w:rFonts w:ascii="Liberation Serif" w:hAnsi="Liberation Serif"/>
          <w:b w:val="0"/>
          <w:szCs w:val="24"/>
        </w:rPr>
        <w:t xml:space="preserve"> г. № </w:t>
      </w:r>
      <w:r w:rsidRPr="00930329">
        <w:rPr>
          <w:rFonts w:ascii="Liberation Serif" w:hAnsi="Liberation Serif"/>
          <w:b w:val="0"/>
          <w:szCs w:val="24"/>
        </w:rPr>
        <w:t>1159</w:t>
      </w:r>
    </w:p>
    <w:p w:rsidR="00A73103" w:rsidRPr="00930329" w:rsidRDefault="00A73103" w:rsidP="00930329">
      <w:pPr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>р.п. Каргаполье</w:t>
      </w:r>
    </w:p>
    <w:p w:rsidR="00A73103" w:rsidRPr="00930329" w:rsidRDefault="00A73103" w:rsidP="00930329">
      <w:pPr>
        <w:rPr>
          <w:rFonts w:ascii="Liberation Serif" w:hAnsi="Liberation Serif"/>
          <w:b/>
        </w:rPr>
      </w:pPr>
    </w:p>
    <w:p w:rsidR="00A73103" w:rsidRPr="00930329" w:rsidRDefault="00A73103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О</w:t>
      </w:r>
      <w:r w:rsidR="00BB33ED" w:rsidRPr="00930329">
        <w:rPr>
          <w:rFonts w:ascii="Liberation Serif" w:hAnsi="Liberation Serif"/>
          <w:b/>
        </w:rPr>
        <w:t>б</w:t>
      </w:r>
      <w:r w:rsidRPr="00930329">
        <w:rPr>
          <w:rFonts w:ascii="Liberation Serif" w:hAnsi="Liberation Serif"/>
        </w:rPr>
        <w:t xml:space="preserve"> </w:t>
      </w:r>
      <w:r w:rsidRPr="00930329">
        <w:rPr>
          <w:rFonts w:ascii="Liberation Serif" w:hAnsi="Liberation Serif"/>
          <w:b/>
        </w:rPr>
        <w:t xml:space="preserve">утверждении муниципальной программы «Развитие имущественных отношений Каргапольского </w:t>
      </w:r>
      <w:r w:rsidR="00970AB2" w:rsidRPr="00930329">
        <w:rPr>
          <w:rFonts w:ascii="Liberation Serif" w:hAnsi="Liberation Serif"/>
          <w:b/>
        </w:rPr>
        <w:t>муниципального округа</w:t>
      </w:r>
      <w:r w:rsidRPr="00930329">
        <w:rPr>
          <w:rFonts w:ascii="Liberation Serif" w:hAnsi="Liberation Serif"/>
          <w:b/>
        </w:rPr>
        <w:t xml:space="preserve"> на 202</w:t>
      </w:r>
      <w:r w:rsidR="000E4A29" w:rsidRPr="00930329">
        <w:rPr>
          <w:rFonts w:ascii="Liberation Serif" w:hAnsi="Liberation Serif"/>
          <w:b/>
        </w:rPr>
        <w:t>5</w:t>
      </w:r>
      <w:r w:rsidRPr="00930329">
        <w:rPr>
          <w:rFonts w:ascii="Liberation Serif" w:hAnsi="Liberation Serif"/>
          <w:b/>
        </w:rPr>
        <w:t xml:space="preserve"> год»</w:t>
      </w:r>
    </w:p>
    <w:p w:rsidR="00A73103" w:rsidRPr="00930329" w:rsidRDefault="00A73103" w:rsidP="00930329">
      <w:pPr>
        <w:pStyle w:val="ConsPlusTitle"/>
        <w:ind w:firstLine="567"/>
        <w:jc w:val="center"/>
        <w:rPr>
          <w:rFonts w:ascii="Liberation Serif" w:hAnsi="Liberation Serif"/>
          <w:sz w:val="24"/>
          <w:szCs w:val="24"/>
        </w:rPr>
      </w:pPr>
    </w:p>
    <w:p w:rsidR="00A73103" w:rsidRPr="00930329" w:rsidRDefault="00A73103" w:rsidP="00930329">
      <w:pPr>
        <w:pStyle w:val="ConsPlusNormal"/>
        <w:ind w:firstLine="567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930329">
        <w:rPr>
          <w:rFonts w:ascii="Liberation Serif" w:hAnsi="Liberation Serif"/>
          <w:sz w:val="24"/>
          <w:szCs w:val="24"/>
        </w:rPr>
        <w:t xml:space="preserve">В целях эффективного использования средств бюджета Каргапольского муниципального округа, обеспечения развития имущественных отношений, </w:t>
      </w:r>
      <w:r w:rsidRPr="00930329">
        <w:rPr>
          <w:rFonts w:ascii="Liberation Serif" w:hAnsi="Liberation Serif" w:cs="Times New Roman"/>
          <w:sz w:val="24"/>
          <w:szCs w:val="24"/>
          <w:lang w:eastAsia="en-US"/>
        </w:rPr>
        <w:t>Администрация Каргапольского муниципального округа</w:t>
      </w:r>
    </w:p>
    <w:p w:rsidR="00A73103" w:rsidRPr="00930329" w:rsidRDefault="00A73103" w:rsidP="00930329">
      <w:pPr>
        <w:pStyle w:val="ConsPlusNormal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930329">
        <w:rPr>
          <w:rFonts w:ascii="Liberation Serif" w:hAnsi="Liberation Serif" w:cs="Arial"/>
          <w:spacing w:val="20"/>
          <w:sz w:val="24"/>
          <w:szCs w:val="24"/>
        </w:rPr>
        <w:t>ПОСТАНОВЛЯЕТ</w:t>
      </w:r>
      <w:r w:rsidRPr="00930329">
        <w:rPr>
          <w:rFonts w:ascii="Liberation Serif" w:hAnsi="Liberation Serif" w:cs="Arial"/>
          <w:sz w:val="24"/>
          <w:szCs w:val="24"/>
        </w:rPr>
        <w:t>:</w:t>
      </w:r>
    </w:p>
    <w:p w:rsidR="00A73103" w:rsidRPr="00930329" w:rsidRDefault="00A73103" w:rsidP="00930329">
      <w:pPr>
        <w:ind w:firstLine="567"/>
        <w:jc w:val="both"/>
        <w:rPr>
          <w:rFonts w:ascii="Liberation Serif" w:hAnsi="Liberation Serif"/>
        </w:rPr>
      </w:pPr>
      <w:bookmarkStart w:id="0" w:name="P14"/>
      <w:bookmarkEnd w:id="0"/>
      <w:r w:rsidRPr="00930329">
        <w:rPr>
          <w:rFonts w:ascii="Liberation Serif" w:hAnsi="Liberation Serif"/>
        </w:rPr>
        <w:t>1. Утвердить муниципальную программу «Развитие имущественных отношений Каргапольского муниципального округа на 202</w:t>
      </w:r>
      <w:r w:rsidR="000E4A29" w:rsidRPr="00930329">
        <w:rPr>
          <w:rFonts w:ascii="Liberation Serif" w:hAnsi="Liberation Serif"/>
        </w:rPr>
        <w:t>5</w:t>
      </w:r>
      <w:r w:rsidRPr="00930329">
        <w:rPr>
          <w:rFonts w:ascii="Liberation Serif" w:hAnsi="Liberation Serif"/>
        </w:rPr>
        <w:t xml:space="preserve"> год», согласно приложению к настоящему постановлению.</w:t>
      </w:r>
    </w:p>
    <w:p w:rsidR="008C4174" w:rsidRPr="00930329" w:rsidRDefault="008C4174" w:rsidP="00930329">
      <w:pPr>
        <w:ind w:firstLine="567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>2. Обнародовать настоящее постановление в информационном листке «Вестник Каргапольского муниципального округа», разместить в сети Интернет на официальном сайте Администрации Каргапольского муниципального округа Курганской области.</w:t>
      </w:r>
    </w:p>
    <w:p w:rsidR="00A73103" w:rsidRPr="00930329" w:rsidRDefault="008C4174" w:rsidP="00930329">
      <w:pPr>
        <w:ind w:firstLine="567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>3</w:t>
      </w:r>
      <w:r w:rsidR="00A73103" w:rsidRPr="00930329">
        <w:rPr>
          <w:rFonts w:ascii="Liberation Serif" w:hAnsi="Liberation Serif"/>
        </w:rPr>
        <w:t xml:space="preserve">. Контроль за исполнением настоящего постановления возложить на заместителя Главы Каргапольского муниципального округа по экономическому развитию Липнягову С.С.                  </w:t>
      </w:r>
    </w:p>
    <w:p w:rsidR="009927A4" w:rsidRPr="00930329" w:rsidRDefault="009927A4" w:rsidP="00930329">
      <w:pPr>
        <w:rPr>
          <w:rFonts w:ascii="Liberation Serif" w:hAnsi="Liberation Serif"/>
        </w:rPr>
      </w:pPr>
    </w:p>
    <w:p w:rsidR="00BE1D49" w:rsidRPr="00930329" w:rsidRDefault="00BE1D49" w:rsidP="00930329">
      <w:pPr>
        <w:rPr>
          <w:rFonts w:ascii="Liberation Serif" w:hAnsi="Liberation Serif"/>
        </w:rPr>
      </w:pPr>
    </w:p>
    <w:p w:rsidR="00A73103" w:rsidRPr="00930329" w:rsidRDefault="00A73103" w:rsidP="00930329">
      <w:pPr>
        <w:pStyle w:val="ConsPlusTitle"/>
        <w:rPr>
          <w:rFonts w:ascii="Liberation Serif" w:hAnsi="Liberation Serif" w:cs="Times New Roman"/>
          <w:b w:val="0"/>
          <w:sz w:val="24"/>
          <w:szCs w:val="24"/>
          <w:lang w:eastAsia="en-US"/>
        </w:rPr>
      </w:pPr>
      <w:r w:rsidRPr="00930329">
        <w:rPr>
          <w:rFonts w:ascii="Liberation Serif" w:hAnsi="Liberation Serif" w:cs="Times New Roman"/>
          <w:b w:val="0"/>
          <w:sz w:val="24"/>
          <w:szCs w:val="24"/>
          <w:lang w:eastAsia="en-US"/>
        </w:rPr>
        <w:t>Глава Каргапольского муниципального округа                                                          Е.Е. Ленков</w:t>
      </w: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930329" w:rsidRDefault="00930329" w:rsidP="00930329">
      <w:pPr>
        <w:tabs>
          <w:tab w:val="left" w:pos="180"/>
          <w:tab w:val="left" w:pos="360"/>
        </w:tabs>
        <w:rPr>
          <w:rFonts w:ascii="Liberation Serif" w:hAnsi="Liberation Serif"/>
          <w:color w:val="FFFFFF"/>
        </w:rPr>
      </w:pPr>
    </w:p>
    <w:p w:rsidR="004816CC" w:rsidRPr="00930329" w:rsidRDefault="009927A4" w:rsidP="00930329">
      <w:pPr>
        <w:ind w:left="5103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lastRenderedPageBreak/>
        <w:t xml:space="preserve">Приложение к </w:t>
      </w:r>
      <w:r w:rsidR="004816CC" w:rsidRPr="00930329">
        <w:rPr>
          <w:rFonts w:ascii="Liberation Serif" w:hAnsi="Liberation Serif"/>
        </w:rPr>
        <w:t>п</w:t>
      </w:r>
      <w:r w:rsidRPr="00930329">
        <w:rPr>
          <w:rFonts w:ascii="Liberation Serif" w:hAnsi="Liberation Serif"/>
        </w:rPr>
        <w:t>остановлению</w:t>
      </w:r>
      <w:r w:rsidR="00930329">
        <w:rPr>
          <w:rFonts w:ascii="Liberation Serif" w:hAnsi="Liberation Serif"/>
        </w:rPr>
        <w:t xml:space="preserve"> </w:t>
      </w:r>
      <w:r w:rsidRPr="00930329">
        <w:rPr>
          <w:rFonts w:ascii="Liberation Serif" w:hAnsi="Liberation Serif"/>
        </w:rPr>
        <w:t xml:space="preserve">Администрации Каргапольского </w:t>
      </w:r>
      <w:r w:rsidR="00A73103" w:rsidRPr="00930329">
        <w:rPr>
          <w:rFonts w:ascii="Liberation Serif" w:hAnsi="Liberation Serif"/>
        </w:rPr>
        <w:t xml:space="preserve">муниципального округа от </w:t>
      </w:r>
      <w:r w:rsidR="00930329">
        <w:rPr>
          <w:rFonts w:ascii="Liberation Serif" w:hAnsi="Liberation Serif"/>
        </w:rPr>
        <w:t>23</w:t>
      </w:r>
      <w:r w:rsidR="004816CC" w:rsidRPr="00930329">
        <w:rPr>
          <w:rFonts w:ascii="Liberation Serif" w:hAnsi="Liberation Serif"/>
        </w:rPr>
        <w:t>.</w:t>
      </w:r>
      <w:r w:rsidR="00E06263" w:rsidRPr="00930329">
        <w:rPr>
          <w:rFonts w:ascii="Liberation Serif" w:hAnsi="Liberation Serif"/>
        </w:rPr>
        <w:t>09</w:t>
      </w:r>
      <w:r w:rsidR="004816CC" w:rsidRPr="00930329">
        <w:rPr>
          <w:rFonts w:ascii="Liberation Serif" w:hAnsi="Liberation Serif"/>
        </w:rPr>
        <w:t>.20</w:t>
      </w:r>
      <w:r w:rsidR="002272FF" w:rsidRPr="00930329">
        <w:rPr>
          <w:rFonts w:ascii="Liberation Serif" w:hAnsi="Liberation Serif"/>
        </w:rPr>
        <w:t>2</w:t>
      </w:r>
      <w:r w:rsidR="000E4A29" w:rsidRPr="00930329">
        <w:rPr>
          <w:rFonts w:ascii="Liberation Serif" w:hAnsi="Liberation Serif"/>
        </w:rPr>
        <w:t>4</w:t>
      </w:r>
      <w:r w:rsidR="00580717" w:rsidRPr="00930329">
        <w:rPr>
          <w:rFonts w:ascii="Liberation Serif" w:hAnsi="Liberation Serif"/>
        </w:rPr>
        <w:t xml:space="preserve"> г. № </w:t>
      </w:r>
      <w:r w:rsidR="00930329">
        <w:rPr>
          <w:rFonts w:ascii="Liberation Serif" w:hAnsi="Liberation Serif"/>
        </w:rPr>
        <w:t xml:space="preserve">1159 </w:t>
      </w:r>
      <w:r w:rsidR="004816CC" w:rsidRPr="00930329">
        <w:rPr>
          <w:rFonts w:ascii="Liberation Serif" w:hAnsi="Liberation Serif"/>
        </w:rPr>
        <w:t>«Об утверждении муниципальной программы «Развити</w:t>
      </w:r>
      <w:r w:rsidR="005679B4" w:rsidRPr="00930329">
        <w:rPr>
          <w:rFonts w:ascii="Liberation Serif" w:hAnsi="Liberation Serif"/>
        </w:rPr>
        <w:t>е</w:t>
      </w:r>
      <w:r w:rsidR="004816CC" w:rsidRPr="00930329">
        <w:rPr>
          <w:rFonts w:ascii="Liberation Serif" w:hAnsi="Liberation Serif"/>
        </w:rPr>
        <w:t xml:space="preserve"> имущественных отношений Каргапольского </w:t>
      </w:r>
      <w:r w:rsidR="00BE1D49" w:rsidRPr="00930329">
        <w:rPr>
          <w:rFonts w:ascii="Liberation Serif" w:hAnsi="Liberation Serif"/>
        </w:rPr>
        <w:t>муниципального округа</w:t>
      </w:r>
      <w:r w:rsidR="004816CC" w:rsidRPr="00930329">
        <w:rPr>
          <w:rFonts w:ascii="Liberation Serif" w:hAnsi="Liberation Serif"/>
        </w:rPr>
        <w:t xml:space="preserve"> на 20</w:t>
      </w:r>
      <w:r w:rsidR="002272FF" w:rsidRPr="00930329">
        <w:rPr>
          <w:rFonts w:ascii="Liberation Serif" w:hAnsi="Liberation Serif"/>
        </w:rPr>
        <w:t>2</w:t>
      </w:r>
      <w:r w:rsidR="000E4A29" w:rsidRPr="00930329">
        <w:rPr>
          <w:rFonts w:ascii="Liberation Serif" w:hAnsi="Liberation Serif"/>
        </w:rPr>
        <w:t>5</w:t>
      </w:r>
      <w:r w:rsidR="00C54125" w:rsidRPr="00930329">
        <w:rPr>
          <w:rFonts w:ascii="Liberation Serif" w:hAnsi="Liberation Serif"/>
        </w:rPr>
        <w:t xml:space="preserve"> </w:t>
      </w:r>
      <w:r w:rsidR="004816CC" w:rsidRPr="00930329">
        <w:rPr>
          <w:rFonts w:ascii="Liberation Serif" w:hAnsi="Liberation Serif"/>
        </w:rPr>
        <w:t>год»</w:t>
      </w:r>
    </w:p>
    <w:p w:rsidR="004816CC" w:rsidRDefault="004816CC" w:rsidP="00930329">
      <w:pPr>
        <w:jc w:val="right"/>
        <w:rPr>
          <w:rFonts w:ascii="Liberation Serif" w:hAnsi="Liberation Serif"/>
          <w:b/>
        </w:rPr>
      </w:pPr>
    </w:p>
    <w:p w:rsidR="00930329" w:rsidRPr="00930329" w:rsidRDefault="00930329" w:rsidP="00930329">
      <w:pPr>
        <w:jc w:val="right"/>
        <w:rPr>
          <w:rFonts w:ascii="Liberation Serif" w:hAnsi="Liberation Serif"/>
          <w:b/>
        </w:rPr>
      </w:pPr>
    </w:p>
    <w:p w:rsidR="009927A4" w:rsidRPr="00930329" w:rsidRDefault="009927A4" w:rsidP="00930329">
      <w:pPr>
        <w:tabs>
          <w:tab w:val="left" w:pos="0"/>
          <w:tab w:val="left" w:pos="4530"/>
          <w:tab w:val="right" w:pos="10260"/>
        </w:tabs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Муниципальная программа</w:t>
      </w:r>
    </w:p>
    <w:p w:rsidR="00930329" w:rsidRDefault="009927A4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 xml:space="preserve"> </w:t>
      </w:r>
      <w:r w:rsidR="004816CC" w:rsidRPr="00930329">
        <w:rPr>
          <w:rFonts w:ascii="Liberation Serif" w:hAnsi="Liberation Serif"/>
          <w:b/>
        </w:rPr>
        <w:t>«Развити</w:t>
      </w:r>
      <w:r w:rsidR="005679B4" w:rsidRPr="00930329">
        <w:rPr>
          <w:rFonts w:ascii="Liberation Serif" w:hAnsi="Liberation Serif"/>
          <w:b/>
        </w:rPr>
        <w:t>е</w:t>
      </w:r>
      <w:r w:rsidR="004816CC" w:rsidRPr="00930329">
        <w:rPr>
          <w:rFonts w:ascii="Liberation Serif" w:hAnsi="Liberation Serif"/>
          <w:b/>
        </w:rPr>
        <w:t xml:space="preserve"> имущественных отношений Каргапольского </w:t>
      </w:r>
      <w:r w:rsidR="00BE1D49" w:rsidRPr="00930329">
        <w:rPr>
          <w:rFonts w:ascii="Liberation Serif" w:hAnsi="Liberation Serif"/>
          <w:b/>
        </w:rPr>
        <w:t>муниципального округа</w:t>
      </w:r>
      <w:r w:rsidR="004816CC" w:rsidRPr="00930329">
        <w:rPr>
          <w:rFonts w:ascii="Liberation Serif" w:hAnsi="Liberation Serif"/>
          <w:b/>
        </w:rPr>
        <w:t xml:space="preserve"> </w:t>
      </w:r>
    </w:p>
    <w:p w:rsidR="009927A4" w:rsidRPr="00930329" w:rsidRDefault="004816CC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на 20</w:t>
      </w:r>
      <w:r w:rsidR="002272FF" w:rsidRPr="00930329">
        <w:rPr>
          <w:rFonts w:ascii="Liberation Serif" w:hAnsi="Liberation Serif"/>
          <w:b/>
        </w:rPr>
        <w:t>2</w:t>
      </w:r>
      <w:r w:rsidR="000E4A29" w:rsidRPr="00930329">
        <w:rPr>
          <w:rFonts w:ascii="Liberation Serif" w:hAnsi="Liberation Serif"/>
          <w:b/>
        </w:rPr>
        <w:t>5</w:t>
      </w:r>
      <w:r w:rsidR="00A4378C" w:rsidRPr="00930329">
        <w:rPr>
          <w:rFonts w:ascii="Liberation Serif" w:hAnsi="Liberation Serif"/>
          <w:b/>
        </w:rPr>
        <w:t xml:space="preserve"> год</w:t>
      </w:r>
      <w:r w:rsidRPr="00930329">
        <w:rPr>
          <w:rFonts w:ascii="Liberation Serif" w:hAnsi="Liberation Serif"/>
          <w:b/>
        </w:rPr>
        <w:t>»</w:t>
      </w:r>
    </w:p>
    <w:p w:rsidR="009927A4" w:rsidRPr="00930329" w:rsidRDefault="009927A4" w:rsidP="00930329">
      <w:pPr>
        <w:rPr>
          <w:rFonts w:ascii="Liberation Serif" w:hAnsi="Liberation Serif"/>
          <w:b/>
        </w:rPr>
      </w:pPr>
    </w:p>
    <w:p w:rsidR="009927A4" w:rsidRPr="00930329" w:rsidRDefault="009927A4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ПАСПОРТ  ПРОГРАММЫ</w:t>
      </w:r>
    </w:p>
    <w:p w:rsidR="004816CC" w:rsidRPr="00930329" w:rsidRDefault="004816CC" w:rsidP="00930329">
      <w:pPr>
        <w:jc w:val="center"/>
        <w:rPr>
          <w:rFonts w:ascii="Liberation Serif" w:hAnsi="Liberation Serif"/>
          <w:b/>
        </w:rPr>
      </w:pPr>
    </w:p>
    <w:tbl>
      <w:tblPr>
        <w:tblStyle w:val="a6"/>
        <w:tblW w:w="10064" w:type="dxa"/>
        <w:tblInd w:w="250" w:type="dxa"/>
        <w:tblLook w:val="01E0"/>
      </w:tblPr>
      <w:tblGrid>
        <w:gridCol w:w="3402"/>
        <w:gridCol w:w="6662"/>
      </w:tblGrid>
      <w:tr w:rsidR="004816CC" w:rsidRPr="00930329" w:rsidTr="00930329">
        <w:tc>
          <w:tcPr>
            <w:tcW w:w="340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Наименование программы:</w:t>
            </w:r>
          </w:p>
        </w:tc>
        <w:tc>
          <w:tcPr>
            <w:tcW w:w="6662" w:type="dxa"/>
          </w:tcPr>
          <w:p w:rsidR="004816C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Муниципальная программа</w:t>
            </w:r>
          </w:p>
          <w:p w:rsidR="004816C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 «Развити</w:t>
            </w:r>
            <w:r w:rsidR="005679B4" w:rsidRPr="00930329">
              <w:rPr>
                <w:rFonts w:ascii="Liberation Serif" w:hAnsi="Liberation Serif"/>
              </w:rPr>
              <w:t>е</w:t>
            </w:r>
            <w:r w:rsidRPr="00930329">
              <w:rPr>
                <w:rFonts w:ascii="Liberation Serif" w:hAnsi="Liberation Serif"/>
              </w:rPr>
              <w:t xml:space="preserve"> имуществ</w:t>
            </w:r>
            <w:r w:rsidR="00BE1D49" w:rsidRPr="00930329">
              <w:rPr>
                <w:rFonts w:ascii="Liberation Serif" w:hAnsi="Liberation Serif"/>
              </w:rPr>
              <w:t>енных отношений Каргапольского муниципального округа</w:t>
            </w:r>
            <w:r w:rsidRPr="00930329">
              <w:rPr>
                <w:rFonts w:ascii="Liberation Serif" w:hAnsi="Liberation Serif"/>
              </w:rPr>
              <w:t xml:space="preserve"> на 20</w:t>
            </w:r>
            <w:r w:rsidR="002272FF" w:rsidRPr="00930329">
              <w:rPr>
                <w:rFonts w:ascii="Liberation Serif" w:hAnsi="Liberation Serif"/>
              </w:rPr>
              <w:t>2</w:t>
            </w:r>
            <w:r w:rsidR="000E4A29" w:rsidRPr="00930329">
              <w:rPr>
                <w:rFonts w:ascii="Liberation Serif" w:hAnsi="Liberation Serif"/>
              </w:rPr>
              <w:t>5</w:t>
            </w:r>
            <w:r w:rsidRPr="00930329">
              <w:rPr>
                <w:rFonts w:ascii="Liberation Serif" w:hAnsi="Liberation Serif"/>
              </w:rPr>
              <w:t xml:space="preserve"> год»</w:t>
            </w:r>
          </w:p>
          <w:p w:rsidR="004816C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 (далее – Программа)</w:t>
            </w:r>
          </w:p>
        </w:tc>
      </w:tr>
      <w:tr w:rsidR="004816CC" w:rsidRPr="00930329" w:rsidTr="00930329">
        <w:tc>
          <w:tcPr>
            <w:tcW w:w="3402" w:type="dxa"/>
          </w:tcPr>
          <w:p w:rsidR="004816C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Основания для разработки Программы: </w:t>
            </w:r>
          </w:p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6662" w:type="dxa"/>
          </w:tcPr>
          <w:p w:rsidR="004816C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Федеральный закон от 21.12.2001г. № 178 – ФЗ «О приватизации государственного и муниципального имущества»</w:t>
            </w:r>
            <w:r w:rsidR="00C904F3" w:rsidRPr="00930329">
              <w:rPr>
                <w:rFonts w:ascii="Liberation Serif" w:hAnsi="Liberation Serif"/>
              </w:rPr>
              <w:t>;</w:t>
            </w:r>
          </w:p>
          <w:p w:rsidR="004816C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Федеральный закон от 29.07.1998г. № 135-ФЗ «Об оценочной деятельности в Российской Федерации»</w:t>
            </w:r>
          </w:p>
        </w:tc>
      </w:tr>
      <w:tr w:rsidR="004816CC" w:rsidRPr="00930329" w:rsidTr="00930329">
        <w:tc>
          <w:tcPr>
            <w:tcW w:w="340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Заказчик программы:</w:t>
            </w:r>
          </w:p>
        </w:tc>
        <w:tc>
          <w:tcPr>
            <w:tcW w:w="6662" w:type="dxa"/>
          </w:tcPr>
          <w:p w:rsidR="004816CC" w:rsidRPr="00930329" w:rsidRDefault="002C32FE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 xml:space="preserve">Комитет по управлению муниципальным имуществом </w:t>
            </w:r>
            <w:r w:rsidR="004816CC" w:rsidRPr="00930329">
              <w:rPr>
                <w:rFonts w:ascii="Liberation Serif" w:hAnsi="Liberation Serif"/>
              </w:rPr>
              <w:t>Администраци</w:t>
            </w:r>
            <w:r w:rsidRPr="00930329">
              <w:rPr>
                <w:rFonts w:ascii="Liberation Serif" w:hAnsi="Liberation Serif"/>
              </w:rPr>
              <w:t>и</w:t>
            </w:r>
            <w:r w:rsidR="004816CC" w:rsidRPr="00930329">
              <w:rPr>
                <w:rFonts w:ascii="Liberation Serif" w:hAnsi="Liberation Serif"/>
              </w:rPr>
              <w:t xml:space="preserve"> </w:t>
            </w:r>
            <w:r w:rsidR="00C904F3" w:rsidRPr="00930329">
              <w:rPr>
                <w:rFonts w:ascii="Liberation Serif" w:hAnsi="Liberation Serif"/>
              </w:rPr>
              <w:t xml:space="preserve">Каргапольского </w:t>
            </w:r>
            <w:r w:rsidR="00BE1D49" w:rsidRPr="00930329">
              <w:rPr>
                <w:rFonts w:ascii="Liberation Serif" w:hAnsi="Liberation Serif"/>
              </w:rPr>
              <w:t>муниципального округа</w:t>
            </w:r>
          </w:p>
        </w:tc>
      </w:tr>
      <w:tr w:rsidR="004816CC" w:rsidRPr="00930329" w:rsidTr="00930329">
        <w:tc>
          <w:tcPr>
            <w:tcW w:w="340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Цель программы:</w:t>
            </w:r>
          </w:p>
        </w:tc>
        <w:tc>
          <w:tcPr>
            <w:tcW w:w="666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 xml:space="preserve">Повышение эффективности использования муниципального имущества </w:t>
            </w:r>
            <w:r w:rsidR="00C904F3" w:rsidRPr="00930329">
              <w:rPr>
                <w:rFonts w:ascii="Liberation Serif" w:hAnsi="Liberation Serif"/>
              </w:rPr>
              <w:t xml:space="preserve">Каргапольского </w:t>
            </w:r>
            <w:r w:rsidR="00BE1D49" w:rsidRPr="00930329">
              <w:rPr>
                <w:rFonts w:ascii="Liberation Serif" w:hAnsi="Liberation Serif"/>
              </w:rPr>
              <w:t>муниципального округа</w:t>
            </w:r>
            <w:r w:rsidRPr="00930329">
              <w:rPr>
                <w:rFonts w:ascii="Liberation Serif" w:hAnsi="Liberation Serif"/>
              </w:rPr>
              <w:t xml:space="preserve"> </w:t>
            </w:r>
          </w:p>
        </w:tc>
      </w:tr>
      <w:tr w:rsidR="004816CC" w:rsidRPr="00930329" w:rsidTr="00930329">
        <w:tc>
          <w:tcPr>
            <w:tcW w:w="340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Сроки реализации программы:</w:t>
            </w:r>
          </w:p>
        </w:tc>
        <w:tc>
          <w:tcPr>
            <w:tcW w:w="666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20</w:t>
            </w:r>
            <w:r w:rsidR="00E06263" w:rsidRPr="00930329">
              <w:rPr>
                <w:rFonts w:ascii="Liberation Serif" w:hAnsi="Liberation Serif"/>
              </w:rPr>
              <w:t>2</w:t>
            </w:r>
            <w:r w:rsidR="000E4A29" w:rsidRPr="00930329">
              <w:rPr>
                <w:rFonts w:ascii="Liberation Serif" w:hAnsi="Liberation Serif"/>
              </w:rPr>
              <w:t>5</w:t>
            </w:r>
            <w:r w:rsidRPr="00930329">
              <w:rPr>
                <w:rFonts w:ascii="Liberation Serif" w:hAnsi="Liberation Serif"/>
              </w:rPr>
              <w:t xml:space="preserve"> год</w:t>
            </w:r>
          </w:p>
        </w:tc>
      </w:tr>
      <w:tr w:rsidR="004816CC" w:rsidRPr="00930329" w:rsidTr="00930329">
        <w:tc>
          <w:tcPr>
            <w:tcW w:w="340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Ожидаемые результаты программы:</w:t>
            </w:r>
          </w:p>
        </w:tc>
        <w:tc>
          <w:tcPr>
            <w:tcW w:w="666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 xml:space="preserve">Обеспечение роста доходов бюджета от использования муниципального имущества.  Повышение эффективности использования муниципального имущества </w:t>
            </w:r>
            <w:r w:rsidR="00C904F3" w:rsidRPr="00930329">
              <w:rPr>
                <w:rFonts w:ascii="Liberation Serif" w:hAnsi="Liberation Serif"/>
              </w:rPr>
              <w:t xml:space="preserve">Каргапольского </w:t>
            </w:r>
            <w:r w:rsidR="00BE1D49" w:rsidRPr="00930329">
              <w:rPr>
                <w:rFonts w:ascii="Liberation Serif" w:hAnsi="Liberation Serif"/>
              </w:rPr>
              <w:t>муниципального округа</w:t>
            </w:r>
          </w:p>
        </w:tc>
      </w:tr>
      <w:tr w:rsidR="004816CC" w:rsidRPr="00930329" w:rsidTr="00930329">
        <w:tc>
          <w:tcPr>
            <w:tcW w:w="340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Исполнители программы:</w:t>
            </w:r>
          </w:p>
        </w:tc>
        <w:tc>
          <w:tcPr>
            <w:tcW w:w="6662" w:type="dxa"/>
          </w:tcPr>
          <w:p w:rsidR="004816CC" w:rsidRPr="00930329" w:rsidRDefault="003A276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Комитет по управлению муниципальным имуществом </w:t>
            </w:r>
            <w:r w:rsidR="00C904F3" w:rsidRPr="00930329">
              <w:rPr>
                <w:rFonts w:ascii="Liberation Serif" w:hAnsi="Liberation Serif"/>
              </w:rPr>
              <w:t xml:space="preserve"> Администрации Каргапольского </w:t>
            </w:r>
            <w:r w:rsidR="00BE1D49" w:rsidRPr="00930329">
              <w:rPr>
                <w:rFonts w:ascii="Liberation Serif" w:hAnsi="Liberation Serif"/>
              </w:rPr>
              <w:t>муниципального округа</w:t>
            </w:r>
          </w:p>
        </w:tc>
      </w:tr>
      <w:tr w:rsidR="004816CC" w:rsidRPr="00930329" w:rsidTr="00930329">
        <w:tc>
          <w:tcPr>
            <w:tcW w:w="340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Основные мероприятия  Программы</w:t>
            </w:r>
          </w:p>
        </w:tc>
        <w:tc>
          <w:tcPr>
            <w:tcW w:w="6662" w:type="dxa"/>
          </w:tcPr>
          <w:p w:rsidR="004816CC" w:rsidRPr="00930329" w:rsidRDefault="004816CC" w:rsidP="00930329">
            <w:pPr>
              <w:pStyle w:val="a3"/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1. Учет муниципального имущества, </w:t>
            </w:r>
            <w:r w:rsidR="00101FDD" w:rsidRPr="00930329">
              <w:rPr>
                <w:rFonts w:ascii="Liberation Serif" w:hAnsi="Liberation Serif"/>
              </w:rPr>
              <w:t>инвентаризация,</w:t>
            </w:r>
            <w:r w:rsidR="008615C1" w:rsidRPr="00930329">
              <w:rPr>
                <w:rFonts w:ascii="Liberation Serif" w:hAnsi="Liberation Serif"/>
              </w:rPr>
              <w:t xml:space="preserve"> выявление бесхозяйных объектов и оформление в муниципальную собственность,</w:t>
            </w:r>
            <w:r w:rsidR="00101FDD" w:rsidRPr="00930329">
              <w:rPr>
                <w:rFonts w:ascii="Liberation Serif" w:hAnsi="Liberation Serif"/>
              </w:rPr>
              <w:t xml:space="preserve"> </w:t>
            </w:r>
            <w:r w:rsidRPr="00930329">
              <w:rPr>
                <w:rFonts w:ascii="Liberation Serif" w:hAnsi="Liberation Serif"/>
              </w:rPr>
              <w:t>ведение реестра</w:t>
            </w:r>
            <w:r w:rsidR="00101FDD" w:rsidRPr="00930329">
              <w:rPr>
                <w:rFonts w:ascii="Liberation Serif" w:hAnsi="Liberation Serif"/>
              </w:rPr>
              <w:t xml:space="preserve"> договоров аренды муниципального имущества</w:t>
            </w:r>
            <w:r w:rsidR="00DD5FA9" w:rsidRPr="00930329">
              <w:rPr>
                <w:rFonts w:ascii="Liberation Serif" w:hAnsi="Liberation Serif"/>
              </w:rPr>
              <w:t>, изготовление технической документации</w:t>
            </w:r>
            <w:r w:rsidRPr="00930329">
              <w:rPr>
                <w:rFonts w:ascii="Liberation Serif" w:hAnsi="Liberation Serif"/>
              </w:rPr>
              <w:t>.</w:t>
            </w:r>
          </w:p>
          <w:p w:rsidR="004816C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2. Передача имущества в хозяйственное ведение, оперативное управление, </w:t>
            </w:r>
            <w:r w:rsidR="00D46289" w:rsidRPr="00930329">
              <w:rPr>
                <w:rFonts w:ascii="Liberation Serif" w:hAnsi="Liberation Serif"/>
              </w:rPr>
              <w:t xml:space="preserve">безвозмездное пользование, </w:t>
            </w:r>
            <w:r w:rsidRPr="00930329">
              <w:rPr>
                <w:rFonts w:ascii="Liberation Serif" w:hAnsi="Liberation Serif"/>
              </w:rPr>
              <w:t xml:space="preserve">контроль за </w:t>
            </w:r>
            <w:r w:rsidR="00101FDD" w:rsidRPr="00930329">
              <w:rPr>
                <w:rFonts w:ascii="Liberation Serif" w:hAnsi="Liberation Serif"/>
              </w:rPr>
              <w:t>переданным имуществом</w:t>
            </w:r>
            <w:r w:rsidR="00E7290B" w:rsidRPr="00930329">
              <w:rPr>
                <w:rFonts w:ascii="Liberation Serif" w:hAnsi="Liberation Serif"/>
              </w:rPr>
              <w:t>, взносы на капитальный ремонт</w:t>
            </w:r>
            <w:r w:rsidR="002272FF" w:rsidRPr="00930329">
              <w:rPr>
                <w:rFonts w:ascii="Liberation Serif" w:hAnsi="Liberation Serif"/>
              </w:rPr>
              <w:t>, ремонт оборудования, находящегося в муниципальной собственности</w:t>
            </w:r>
            <w:r w:rsidR="00101FDD" w:rsidRPr="00930329">
              <w:rPr>
                <w:rFonts w:ascii="Liberation Serif" w:hAnsi="Liberation Serif"/>
              </w:rPr>
              <w:t>.</w:t>
            </w:r>
          </w:p>
          <w:p w:rsidR="004816C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3. Контроль за порядком отчуждения, списания муниципального имущества</w:t>
            </w:r>
            <w:r w:rsidR="003D77AC" w:rsidRPr="00930329">
              <w:rPr>
                <w:rFonts w:ascii="Liberation Serif" w:hAnsi="Liberation Serif"/>
              </w:rPr>
              <w:t>, независимая оценка</w:t>
            </w:r>
            <w:r w:rsidRPr="00930329">
              <w:rPr>
                <w:rFonts w:ascii="Liberation Serif" w:hAnsi="Liberation Serif"/>
              </w:rPr>
              <w:t>.</w:t>
            </w:r>
          </w:p>
        </w:tc>
      </w:tr>
      <w:tr w:rsidR="004816CC" w:rsidRPr="00930329" w:rsidTr="00930329">
        <w:tc>
          <w:tcPr>
            <w:tcW w:w="3402" w:type="dxa"/>
          </w:tcPr>
          <w:p w:rsidR="004816CC" w:rsidRPr="00930329" w:rsidRDefault="00FE49D2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И</w:t>
            </w:r>
            <w:r w:rsidR="004816CC" w:rsidRPr="00930329">
              <w:rPr>
                <w:rFonts w:ascii="Liberation Serif" w:hAnsi="Liberation Serif"/>
              </w:rPr>
              <w:t>сточники финансирования Программы</w:t>
            </w:r>
          </w:p>
        </w:tc>
        <w:tc>
          <w:tcPr>
            <w:tcW w:w="6662" w:type="dxa"/>
          </w:tcPr>
          <w:p w:rsidR="001E615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Бюджет </w:t>
            </w:r>
            <w:r w:rsidR="00C904F3" w:rsidRPr="00930329">
              <w:rPr>
                <w:rFonts w:ascii="Liberation Serif" w:hAnsi="Liberation Serif"/>
              </w:rPr>
              <w:t xml:space="preserve">Каргапольского </w:t>
            </w:r>
            <w:r w:rsidR="00BE1D49" w:rsidRPr="00930329">
              <w:rPr>
                <w:rFonts w:ascii="Liberation Serif" w:hAnsi="Liberation Serif"/>
              </w:rPr>
              <w:t>муниципального округа</w:t>
            </w:r>
          </w:p>
        </w:tc>
      </w:tr>
      <w:tr w:rsidR="004816CC" w:rsidRPr="00930329" w:rsidTr="00930329">
        <w:tc>
          <w:tcPr>
            <w:tcW w:w="3402" w:type="dxa"/>
          </w:tcPr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Показатели  эффективности Программы</w:t>
            </w:r>
          </w:p>
        </w:tc>
        <w:tc>
          <w:tcPr>
            <w:tcW w:w="6662" w:type="dxa"/>
          </w:tcPr>
          <w:p w:rsidR="004816CC" w:rsidRPr="00930329" w:rsidRDefault="004816CC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- Ликвидация текущей и просроченной задолженности по арендным платежам за муниципальное имущество.</w:t>
            </w:r>
          </w:p>
          <w:p w:rsidR="004816CC" w:rsidRPr="00930329" w:rsidRDefault="004816CC" w:rsidP="00930329">
            <w:pPr>
              <w:rPr>
                <w:rFonts w:ascii="Liberation Serif" w:hAnsi="Liberation Serif"/>
                <w:b/>
              </w:rPr>
            </w:pPr>
            <w:r w:rsidRPr="00930329">
              <w:rPr>
                <w:rFonts w:ascii="Liberation Serif" w:hAnsi="Liberation Serif"/>
              </w:rPr>
              <w:t>- Обеспечение роста доходов от использования муниципального имущества.</w:t>
            </w:r>
          </w:p>
        </w:tc>
      </w:tr>
    </w:tbl>
    <w:p w:rsidR="009927A4" w:rsidRPr="00930329" w:rsidRDefault="009927A4" w:rsidP="00930329">
      <w:pPr>
        <w:jc w:val="both"/>
        <w:rPr>
          <w:rFonts w:ascii="Liberation Serif" w:hAnsi="Liberation Serif"/>
        </w:rPr>
      </w:pPr>
    </w:p>
    <w:p w:rsidR="009927A4" w:rsidRPr="00930329" w:rsidRDefault="009927A4" w:rsidP="00930329">
      <w:pPr>
        <w:rPr>
          <w:rFonts w:ascii="Liberation Serif" w:hAnsi="Liberation Serif"/>
          <w:b/>
        </w:rPr>
      </w:pPr>
    </w:p>
    <w:p w:rsidR="009927A4" w:rsidRPr="00930329" w:rsidRDefault="009927A4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lastRenderedPageBreak/>
        <w:t xml:space="preserve">1. Оценка ситуации  и  содержание </w:t>
      </w:r>
    </w:p>
    <w:p w:rsidR="009927A4" w:rsidRPr="00930329" w:rsidRDefault="009927A4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проблем и обоснование необходимости</w:t>
      </w:r>
      <w:r w:rsidR="00E24B3F" w:rsidRPr="00930329">
        <w:rPr>
          <w:rFonts w:ascii="Liberation Serif" w:hAnsi="Liberation Serif"/>
          <w:b/>
        </w:rPr>
        <w:t xml:space="preserve">  решения программными методами</w:t>
      </w:r>
      <w:r w:rsidRPr="00930329">
        <w:rPr>
          <w:rFonts w:ascii="Liberation Serif" w:hAnsi="Liberation Serif"/>
          <w:b/>
        </w:rPr>
        <w:t xml:space="preserve"> </w:t>
      </w:r>
    </w:p>
    <w:p w:rsidR="009927A4" w:rsidRPr="00930329" w:rsidRDefault="009927A4" w:rsidP="00930329">
      <w:pPr>
        <w:jc w:val="center"/>
        <w:rPr>
          <w:rFonts w:ascii="Liberation Serif" w:hAnsi="Liberation Serif"/>
          <w:b/>
        </w:rPr>
      </w:pPr>
    </w:p>
    <w:p w:rsidR="009927A4" w:rsidRPr="00930329" w:rsidRDefault="009927A4" w:rsidP="00930329">
      <w:pPr>
        <w:jc w:val="both"/>
        <w:rPr>
          <w:rFonts w:ascii="Liberation Serif" w:eastAsia="ArialMT" w:hAnsi="Liberation Serif"/>
        </w:rPr>
      </w:pPr>
      <w:r w:rsidRPr="00930329">
        <w:rPr>
          <w:rFonts w:ascii="Liberation Serif" w:eastAsia="ArialMT" w:hAnsi="Liberation Serif"/>
        </w:rPr>
        <w:tab/>
        <w:t xml:space="preserve">Работа по распоряжению муниципальным имуществом  ведется в строгом соответствии с законодательством. Поступления от использования муниципального имущества </w:t>
      </w:r>
      <w:r w:rsidR="00CD388C" w:rsidRPr="00930329">
        <w:rPr>
          <w:rFonts w:ascii="Liberation Serif" w:eastAsia="ArialMT" w:hAnsi="Liberation Serif"/>
        </w:rPr>
        <w:t>является</w:t>
      </w:r>
      <w:r w:rsidRPr="00930329">
        <w:rPr>
          <w:rFonts w:ascii="Liberation Serif" w:eastAsia="ArialMT" w:hAnsi="Liberation Serif"/>
        </w:rPr>
        <w:t xml:space="preserve"> одним из источников доходов  бюджета Каргапольского</w:t>
      </w:r>
      <w:r w:rsidR="00320B6E" w:rsidRPr="00930329">
        <w:rPr>
          <w:rFonts w:ascii="Liberation Serif" w:eastAsia="ArialMT" w:hAnsi="Liberation Serif"/>
        </w:rPr>
        <w:t xml:space="preserve"> </w:t>
      </w:r>
      <w:r w:rsidR="00BE1D49" w:rsidRPr="00930329">
        <w:rPr>
          <w:rFonts w:ascii="Liberation Serif" w:eastAsia="ArialMT" w:hAnsi="Liberation Serif"/>
        </w:rPr>
        <w:t>муниципального округа</w:t>
      </w:r>
      <w:r w:rsidR="00320B6E" w:rsidRPr="00930329">
        <w:rPr>
          <w:rFonts w:ascii="Liberation Serif" w:eastAsia="ArialMT" w:hAnsi="Liberation Serif"/>
        </w:rPr>
        <w:t>.</w:t>
      </w:r>
    </w:p>
    <w:p w:rsidR="006B16E0" w:rsidRPr="00930329" w:rsidRDefault="006B16E0" w:rsidP="00930329">
      <w:pPr>
        <w:ind w:firstLine="708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 xml:space="preserve">В </w:t>
      </w:r>
      <w:r w:rsidR="00970AB2" w:rsidRPr="00930329">
        <w:rPr>
          <w:rFonts w:ascii="Liberation Serif" w:hAnsi="Liberation Serif"/>
        </w:rPr>
        <w:t>округ</w:t>
      </w:r>
      <w:r w:rsidRPr="00930329">
        <w:rPr>
          <w:rFonts w:ascii="Liberation Serif" w:hAnsi="Liberation Serif"/>
        </w:rPr>
        <w:t xml:space="preserve">е налажен учет и ведется контроль за использованием муниципального имущества. За </w:t>
      </w:r>
      <w:r w:rsidR="002272FF" w:rsidRPr="00930329">
        <w:rPr>
          <w:rFonts w:ascii="Liberation Serif" w:hAnsi="Liberation Serif"/>
        </w:rPr>
        <w:t>8</w:t>
      </w:r>
      <w:r w:rsidR="00CD388C" w:rsidRPr="00930329">
        <w:rPr>
          <w:rFonts w:ascii="Liberation Serif" w:hAnsi="Liberation Serif"/>
        </w:rPr>
        <w:t xml:space="preserve"> </w:t>
      </w:r>
      <w:r w:rsidR="00E06263" w:rsidRPr="00930329">
        <w:rPr>
          <w:rFonts w:ascii="Liberation Serif" w:hAnsi="Liberation Serif"/>
        </w:rPr>
        <w:t>месяцев</w:t>
      </w:r>
      <w:r w:rsidR="00CD388C" w:rsidRPr="00930329">
        <w:rPr>
          <w:rFonts w:ascii="Liberation Serif" w:hAnsi="Liberation Serif"/>
        </w:rPr>
        <w:t xml:space="preserve"> </w:t>
      </w:r>
      <w:r w:rsidRPr="00930329">
        <w:rPr>
          <w:rFonts w:ascii="Liberation Serif" w:hAnsi="Liberation Serif"/>
        </w:rPr>
        <w:t>20</w:t>
      </w:r>
      <w:r w:rsidR="002272FF" w:rsidRPr="00930329">
        <w:rPr>
          <w:rFonts w:ascii="Liberation Serif" w:hAnsi="Liberation Serif"/>
        </w:rPr>
        <w:t>2</w:t>
      </w:r>
      <w:r w:rsidR="000E4A29" w:rsidRPr="00930329">
        <w:rPr>
          <w:rFonts w:ascii="Liberation Serif" w:hAnsi="Liberation Serif"/>
        </w:rPr>
        <w:t>4</w:t>
      </w:r>
      <w:r w:rsidRPr="00930329">
        <w:rPr>
          <w:rFonts w:ascii="Liberation Serif" w:hAnsi="Liberation Serif"/>
        </w:rPr>
        <w:t xml:space="preserve"> год</w:t>
      </w:r>
      <w:r w:rsidR="00CD388C" w:rsidRPr="00930329">
        <w:rPr>
          <w:rFonts w:ascii="Liberation Serif" w:hAnsi="Liberation Serif"/>
        </w:rPr>
        <w:t>а</w:t>
      </w:r>
      <w:r w:rsidRPr="00930329">
        <w:rPr>
          <w:rFonts w:ascii="Liberation Serif" w:hAnsi="Liberation Serif"/>
        </w:rPr>
        <w:t xml:space="preserve"> в</w:t>
      </w:r>
      <w:r w:rsidR="00CD388C" w:rsidRPr="00930329">
        <w:rPr>
          <w:rFonts w:ascii="Liberation Serif" w:hAnsi="Liberation Serif"/>
        </w:rPr>
        <w:t xml:space="preserve"> консолидированный </w:t>
      </w:r>
      <w:r w:rsidRPr="00930329">
        <w:rPr>
          <w:rFonts w:ascii="Liberation Serif" w:hAnsi="Liberation Serif"/>
        </w:rPr>
        <w:t xml:space="preserve">бюджет Каргапольского </w:t>
      </w:r>
      <w:r w:rsidR="00C532BF" w:rsidRPr="00930329">
        <w:rPr>
          <w:rFonts w:ascii="Liberation Serif" w:hAnsi="Liberation Serif"/>
        </w:rPr>
        <w:t>муниципального округа</w:t>
      </w:r>
      <w:r w:rsidR="0088235B" w:rsidRPr="00930329">
        <w:rPr>
          <w:rFonts w:ascii="Liberation Serif" w:hAnsi="Liberation Serif"/>
        </w:rPr>
        <w:t xml:space="preserve"> Курганской области</w:t>
      </w:r>
      <w:r w:rsidRPr="00930329">
        <w:rPr>
          <w:rFonts w:ascii="Liberation Serif" w:hAnsi="Liberation Serif"/>
        </w:rPr>
        <w:t xml:space="preserve"> поступил</w:t>
      </w:r>
      <w:r w:rsidR="0088235B" w:rsidRPr="00930329">
        <w:rPr>
          <w:rFonts w:ascii="Liberation Serif" w:hAnsi="Liberation Serif"/>
        </w:rPr>
        <w:t>и</w:t>
      </w:r>
      <w:r w:rsidR="00294513" w:rsidRPr="00930329">
        <w:rPr>
          <w:rFonts w:ascii="Liberation Serif" w:hAnsi="Liberation Serif"/>
        </w:rPr>
        <w:t>:</w:t>
      </w:r>
      <w:r w:rsidRPr="00930329">
        <w:rPr>
          <w:rFonts w:ascii="Liberation Serif" w:hAnsi="Liberation Serif"/>
        </w:rPr>
        <w:t xml:space="preserve"> доходы от сдачи в аренду имущества в сумме </w:t>
      </w:r>
      <w:r w:rsidR="00E7625C" w:rsidRPr="00930329">
        <w:rPr>
          <w:rFonts w:ascii="Liberation Serif" w:hAnsi="Liberation Serif"/>
        </w:rPr>
        <w:t>1659,4</w:t>
      </w:r>
      <w:r w:rsidRPr="00930329">
        <w:rPr>
          <w:rFonts w:ascii="Liberation Serif" w:hAnsi="Liberation Serif"/>
        </w:rPr>
        <w:t xml:space="preserve"> тыс. руб.</w:t>
      </w:r>
      <w:r w:rsidR="009E7F56" w:rsidRPr="00930329">
        <w:rPr>
          <w:rFonts w:ascii="Liberation Serif" w:hAnsi="Liberation Serif"/>
        </w:rPr>
        <w:t>, доходы от продаж</w:t>
      </w:r>
      <w:r w:rsidR="00294513" w:rsidRPr="00930329">
        <w:rPr>
          <w:rFonts w:ascii="Liberation Serif" w:hAnsi="Liberation Serif"/>
        </w:rPr>
        <w:t xml:space="preserve">и </w:t>
      </w:r>
      <w:r w:rsidRPr="00930329">
        <w:rPr>
          <w:rFonts w:ascii="Liberation Serif" w:hAnsi="Liberation Serif"/>
        </w:rPr>
        <w:t xml:space="preserve"> </w:t>
      </w:r>
      <w:r w:rsidR="00294513" w:rsidRPr="00930329">
        <w:rPr>
          <w:rFonts w:ascii="Liberation Serif" w:hAnsi="Liberation Serif"/>
        </w:rPr>
        <w:t xml:space="preserve">имущества в сумме </w:t>
      </w:r>
      <w:r w:rsidR="00E7625C" w:rsidRPr="00930329">
        <w:rPr>
          <w:rFonts w:ascii="Liberation Serif" w:hAnsi="Liberation Serif"/>
        </w:rPr>
        <w:t>681,5</w:t>
      </w:r>
      <w:r w:rsidR="00294513" w:rsidRPr="00930329">
        <w:rPr>
          <w:rFonts w:ascii="Liberation Serif" w:hAnsi="Liberation Serif"/>
        </w:rPr>
        <w:t xml:space="preserve"> тыс. руб.</w:t>
      </w:r>
    </w:p>
    <w:p w:rsidR="006B16E0" w:rsidRPr="00930329" w:rsidRDefault="006B16E0" w:rsidP="00930329">
      <w:pPr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ab/>
        <w:t xml:space="preserve">Ведется работа по исполнению законодательства, согласно которому органы местного самоуправления обязаны перепрофилировать либо продать имущество, которое не используется для выполнения их полномочий. </w:t>
      </w:r>
    </w:p>
    <w:p w:rsidR="006B16E0" w:rsidRPr="00930329" w:rsidRDefault="006B16E0" w:rsidP="00930329">
      <w:pPr>
        <w:ind w:firstLine="708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 xml:space="preserve">Администрацией Каргапольского </w:t>
      </w:r>
      <w:r w:rsidR="00BE1D49" w:rsidRPr="00930329">
        <w:rPr>
          <w:rFonts w:ascii="Liberation Serif" w:hAnsi="Liberation Serif"/>
        </w:rPr>
        <w:t>муниципального округа</w:t>
      </w:r>
      <w:r w:rsidRPr="00930329">
        <w:rPr>
          <w:rFonts w:ascii="Liberation Serif" w:hAnsi="Liberation Serif"/>
        </w:rPr>
        <w:t xml:space="preserve"> ведется постоянный контроль за порядком отчуждения, списания муниципального имущества.</w:t>
      </w:r>
    </w:p>
    <w:p w:rsidR="006B16E0" w:rsidRPr="00930329" w:rsidRDefault="006B16E0" w:rsidP="00930329">
      <w:pPr>
        <w:ind w:firstLine="708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 xml:space="preserve">Приоритетным направлением в работе </w:t>
      </w:r>
      <w:r w:rsidR="00320B6E" w:rsidRPr="00930329">
        <w:rPr>
          <w:rFonts w:ascii="Liberation Serif" w:hAnsi="Liberation Serif"/>
        </w:rPr>
        <w:t>в</w:t>
      </w:r>
      <w:r w:rsidRPr="00930329">
        <w:rPr>
          <w:rFonts w:ascii="Liberation Serif" w:hAnsi="Liberation Serif"/>
        </w:rPr>
        <w:t xml:space="preserve"> 20</w:t>
      </w:r>
      <w:r w:rsidR="00E06263" w:rsidRPr="00930329">
        <w:rPr>
          <w:rFonts w:ascii="Liberation Serif" w:hAnsi="Liberation Serif"/>
        </w:rPr>
        <w:t>2</w:t>
      </w:r>
      <w:r w:rsidR="000E4A29" w:rsidRPr="00930329">
        <w:rPr>
          <w:rFonts w:ascii="Liberation Serif" w:hAnsi="Liberation Serif"/>
        </w:rPr>
        <w:t>5</w:t>
      </w:r>
      <w:r w:rsidR="00C54125" w:rsidRPr="00930329">
        <w:rPr>
          <w:rFonts w:ascii="Liberation Serif" w:hAnsi="Liberation Serif"/>
        </w:rPr>
        <w:t xml:space="preserve"> </w:t>
      </w:r>
      <w:r w:rsidRPr="00930329">
        <w:rPr>
          <w:rFonts w:ascii="Liberation Serif" w:hAnsi="Liberation Serif"/>
        </w:rPr>
        <w:t xml:space="preserve">г. является повышение эффективности использования муниципального имущества Каргапольского </w:t>
      </w:r>
      <w:r w:rsidR="00970AB2" w:rsidRPr="00930329">
        <w:rPr>
          <w:rFonts w:ascii="Liberation Serif" w:hAnsi="Liberation Serif"/>
        </w:rPr>
        <w:t>муниципального округа</w:t>
      </w:r>
      <w:r w:rsidR="00320B6E" w:rsidRPr="00930329">
        <w:rPr>
          <w:rFonts w:ascii="Liberation Serif" w:hAnsi="Liberation Serif"/>
        </w:rPr>
        <w:t>.</w:t>
      </w:r>
      <w:r w:rsidRPr="00930329">
        <w:rPr>
          <w:rFonts w:ascii="Liberation Serif" w:hAnsi="Liberation Serif"/>
        </w:rPr>
        <w:t xml:space="preserve"> </w:t>
      </w:r>
      <w:r w:rsidR="00320B6E" w:rsidRPr="00930329">
        <w:rPr>
          <w:rFonts w:ascii="Liberation Serif" w:hAnsi="Liberation Serif"/>
        </w:rPr>
        <w:t>КУМИ</w:t>
      </w:r>
      <w:r w:rsidR="003A276C" w:rsidRPr="00930329">
        <w:rPr>
          <w:rFonts w:ascii="Liberation Serif" w:hAnsi="Liberation Serif"/>
        </w:rPr>
        <w:t xml:space="preserve"> </w:t>
      </w:r>
      <w:r w:rsidR="00742C25" w:rsidRPr="00930329">
        <w:rPr>
          <w:rFonts w:ascii="Liberation Serif" w:hAnsi="Liberation Serif"/>
        </w:rPr>
        <w:t xml:space="preserve">Администрации Каргапольского </w:t>
      </w:r>
      <w:r w:rsidR="00714D31" w:rsidRPr="00930329">
        <w:rPr>
          <w:rFonts w:ascii="Liberation Serif" w:hAnsi="Liberation Serif"/>
        </w:rPr>
        <w:t>муниципального округа</w:t>
      </w:r>
      <w:r w:rsidR="00447805" w:rsidRPr="00930329">
        <w:rPr>
          <w:rFonts w:ascii="Liberation Serif" w:hAnsi="Liberation Serif"/>
        </w:rPr>
        <w:t xml:space="preserve"> </w:t>
      </w:r>
      <w:r w:rsidRPr="00930329">
        <w:rPr>
          <w:rFonts w:ascii="Liberation Serif" w:hAnsi="Liberation Serif"/>
        </w:rPr>
        <w:t>ведется реестр муниципальной собственности,  реестр договоров аренды, которы</w:t>
      </w:r>
      <w:r w:rsidR="005679B4" w:rsidRPr="00930329">
        <w:rPr>
          <w:rFonts w:ascii="Liberation Serif" w:hAnsi="Liberation Serif"/>
        </w:rPr>
        <w:t>е</w:t>
      </w:r>
      <w:r w:rsidRPr="00930329">
        <w:rPr>
          <w:rFonts w:ascii="Liberation Serif" w:hAnsi="Liberation Serif"/>
        </w:rPr>
        <w:t xml:space="preserve"> позволя</w:t>
      </w:r>
      <w:r w:rsidR="005679B4" w:rsidRPr="00930329">
        <w:rPr>
          <w:rFonts w:ascii="Liberation Serif" w:hAnsi="Liberation Serif"/>
        </w:rPr>
        <w:t>ю</w:t>
      </w:r>
      <w:r w:rsidRPr="00930329">
        <w:rPr>
          <w:rFonts w:ascii="Liberation Serif" w:hAnsi="Liberation Serif"/>
        </w:rPr>
        <w:t xml:space="preserve">т осуществлять постоянный контроль за исполнением собственных доходов, проводится анализ динамики </w:t>
      </w:r>
      <w:r w:rsidR="00320B6E" w:rsidRPr="00930329">
        <w:rPr>
          <w:rFonts w:ascii="Liberation Serif" w:hAnsi="Liberation Serif"/>
        </w:rPr>
        <w:t>платежей, проводится работа по взысканию</w:t>
      </w:r>
      <w:r w:rsidRPr="00930329">
        <w:rPr>
          <w:rFonts w:ascii="Liberation Serif" w:hAnsi="Liberation Serif"/>
        </w:rPr>
        <w:t xml:space="preserve"> задолженности арендной платы.  </w:t>
      </w:r>
    </w:p>
    <w:p w:rsidR="006B16E0" w:rsidRPr="00930329" w:rsidRDefault="006B16E0" w:rsidP="00930329">
      <w:pPr>
        <w:ind w:firstLine="708"/>
        <w:jc w:val="both"/>
        <w:rPr>
          <w:rFonts w:ascii="Liberation Serif" w:hAnsi="Liberation Serif"/>
        </w:rPr>
      </w:pPr>
    </w:p>
    <w:p w:rsidR="009927A4" w:rsidRPr="00930329" w:rsidRDefault="009927A4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2. План мероприятий</w:t>
      </w:r>
      <w:r w:rsidR="00E24B3F" w:rsidRPr="00930329">
        <w:rPr>
          <w:rFonts w:ascii="Liberation Serif" w:hAnsi="Liberation Serif"/>
          <w:b/>
        </w:rPr>
        <w:t xml:space="preserve"> Программы</w:t>
      </w:r>
    </w:p>
    <w:p w:rsidR="009927A4" w:rsidRPr="00930329" w:rsidRDefault="009927A4" w:rsidP="00930329">
      <w:pPr>
        <w:jc w:val="center"/>
        <w:rPr>
          <w:rFonts w:ascii="Liberation Serif" w:hAnsi="Liberation Serif"/>
          <w:b/>
        </w:rPr>
      </w:pPr>
    </w:p>
    <w:p w:rsidR="009927A4" w:rsidRPr="00930329" w:rsidRDefault="009927A4" w:rsidP="00930329">
      <w:pPr>
        <w:ind w:firstLine="708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 xml:space="preserve">План мероприятий, </w:t>
      </w:r>
      <w:r w:rsidR="00447805" w:rsidRPr="00930329">
        <w:rPr>
          <w:rFonts w:ascii="Liberation Serif" w:hAnsi="Liberation Serif"/>
        </w:rPr>
        <w:t xml:space="preserve">направленных </w:t>
      </w:r>
      <w:r w:rsidRPr="00930329">
        <w:rPr>
          <w:rFonts w:ascii="Liberation Serif" w:hAnsi="Liberation Serif"/>
        </w:rPr>
        <w:t xml:space="preserve">на повышение эффективности использования муниципального имущества Каргапольского </w:t>
      </w:r>
      <w:r w:rsidR="00970AB2" w:rsidRPr="00930329">
        <w:rPr>
          <w:rFonts w:ascii="Liberation Serif" w:hAnsi="Liberation Serif"/>
        </w:rPr>
        <w:t>муниципального округа</w:t>
      </w:r>
      <w:r w:rsidR="00447805" w:rsidRPr="00930329">
        <w:rPr>
          <w:rFonts w:ascii="Liberation Serif" w:hAnsi="Liberation Serif"/>
        </w:rPr>
        <w:t xml:space="preserve"> </w:t>
      </w:r>
      <w:r w:rsidR="00320B6E" w:rsidRPr="00930329">
        <w:rPr>
          <w:rFonts w:ascii="Liberation Serif" w:hAnsi="Liberation Serif"/>
        </w:rPr>
        <w:t>приведен</w:t>
      </w:r>
      <w:r w:rsidRPr="00930329">
        <w:rPr>
          <w:rFonts w:ascii="Liberation Serif" w:hAnsi="Liberation Serif"/>
        </w:rPr>
        <w:t xml:space="preserve"> в приложении 1 к </w:t>
      </w:r>
      <w:r w:rsidR="00447805" w:rsidRPr="00930329">
        <w:rPr>
          <w:rFonts w:ascii="Liberation Serif" w:hAnsi="Liberation Serif"/>
        </w:rPr>
        <w:t xml:space="preserve">настоящей </w:t>
      </w:r>
      <w:r w:rsidRPr="00930329">
        <w:rPr>
          <w:rFonts w:ascii="Liberation Serif" w:hAnsi="Liberation Serif"/>
        </w:rPr>
        <w:t>Программе.</w:t>
      </w:r>
    </w:p>
    <w:p w:rsidR="005F09C0" w:rsidRPr="00930329" w:rsidRDefault="009927A4" w:rsidP="00930329">
      <w:pPr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>Пункт 1. «</w:t>
      </w:r>
      <w:r w:rsidR="00EB7171" w:rsidRPr="00930329">
        <w:rPr>
          <w:rFonts w:ascii="Liberation Serif" w:hAnsi="Liberation Serif"/>
        </w:rPr>
        <w:t xml:space="preserve">Учет муниципального имущества, инвентаризация, </w:t>
      </w:r>
      <w:r w:rsidR="008615C1" w:rsidRPr="00930329">
        <w:rPr>
          <w:rFonts w:ascii="Liberation Serif" w:hAnsi="Liberation Serif"/>
        </w:rPr>
        <w:t xml:space="preserve">выявление бесхозяйных объектов и оформление в муниципальную собственность, </w:t>
      </w:r>
      <w:r w:rsidR="00EB7171" w:rsidRPr="00930329">
        <w:rPr>
          <w:rFonts w:ascii="Liberation Serif" w:hAnsi="Liberation Serif"/>
        </w:rPr>
        <w:t>ведение реестра договоров аренды муниципального имущества</w:t>
      </w:r>
      <w:r w:rsidR="00DD5FA9" w:rsidRPr="00930329">
        <w:rPr>
          <w:rFonts w:ascii="Liberation Serif" w:hAnsi="Liberation Serif"/>
        </w:rPr>
        <w:t>, изготовление технической документации</w:t>
      </w:r>
      <w:r w:rsidRPr="00930329">
        <w:rPr>
          <w:rFonts w:ascii="Liberation Serif" w:hAnsi="Liberation Serif"/>
        </w:rPr>
        <w:t>».</w:t>
      </w:r>
      <w:r w:rsidR="005F09C0" w:rsidRPr="00930329">
        <w:rPr>
          <w:rFonts w:ascii="Liberation Serif" w:hAnsi="Liberation Serif"/>
        </w:rPr>
        <w:t xml:space="preserve"> Инвентаризация муниципального </w:t>
      </w:r>
      <w:r w:rsidR="00357E3F" w:rsidRPr="00930329">
        <w:rPr>
          <w:rFonts w:ascii="Liberation Serif" w:hAnsi="Liberation Serif"/>
        </w:rPr>
        <w:t>имущества,</w:t>
      </w:r>
      <w:r w:rsidR="00771DEC" w:rsidRPr="00930329">
        <w:rPr>
          <w:rFonts w:ascii="Liberation Serif" w:hAnsi="Liberation Serif"/>
        </w:rPr>
        <w:t xml:space="preserve"> в том числе </w:t>
      </w:r>
      <w:r w:rsidR="005F09C0" w:rsidRPr="00930329">
        <w:rPr>
          <w:rFonts w:ascii="Liberation Serif" w:hAnsi="Liberation Serif"/>
        </w:rPr>
        <w:t>с целью выявления имущества, свободного от прав третьих лиц для включения в перечень имущества, предназначенного для предоставления во владение и (или) в пользование субъектам малого и среднего предпринимательства. Опубликование информации об объектах, находящихся в муниципальной собственности, включая сведения о наименовании объектов, их местонахождении,</w:t>
      </w:r>
      <w:r w:rsidR="00771DEC" w:rsidRPr="00930329">
        <w:rPr>
          <w:rFonts w:ascii="Liberation Serif" w:hAnsi="Liberation Serif"/>
        </w:rPr>
        <w:t xml:space="preserve"> характеристиках и целевом назначении объектов, существующих ограничениях их использования и обременениях правами третьих лиц.</w:t>
      </w:r>
      <w:r w:rsidR="005F09C0" w:rsidRPr="00930329">
        <w:rPr>
          <w:rFonts w:ascii="Liberation Serif" w:hAnsi="Liberation Serif"/>
        </w:rPr>
        <w:t xml:space="preserve">  КУМИ Администрации Каргапольского </w:t>
      </w:r>
      <w:r w:rsidR="00970AB2" w:rsidRPr="00930329">
        <w:rPr>
          <w:rFonts w:ascii="Liberation Serif" w:hAnsi="Liberation Serif"/>
        </w:rPr>
        <w:t>муниципального округа</w:t>
      </w:r>
      <w:r w:rsidR="005F09C0" w:rsidRPr="00930329">
        <w:rPr>
          <w:rFonts w:ascii="Liberation Serif" w:hAnsi="Liberation Serif"/>
        </w:rPr>
        <w:t xml:space="preserve"> ведется реестр договоров аренды, который позволяет осуществлять постоянный контроль за исполнением собственных доходов, проводится анализ динамики платежей,</w:t>
      </w:r>
      <w:r w:rsidR="001355CB" w:rsidRPr="00930329">
        <w:rPr>
          <w:rFonts w:ascii="Liberation Serif" w:hAnsi="Liberation Serif"/>
        </w:rPr>
        <w:t xml:space="preserve"> осуществляется ведение лицевых счетов арендаторов,</w:t>
      </w:r>
      <w:r w:rsidR="005F09C0" w:rsidRPr="00930329">
        <w:rPr>
          <w:rFonts w:ascii="Liberation Serif" w:hAnsi="Liberation Serif"/>
        </w:rPr>
        <w:t xml:space="preserve"> проводится претензионно-исковая работа по взысканию задолженности арендной платы по договорам аренды муниц</w:t>
      </w:r>
      <w:r w:rsidR="001355CB" w:rsidRPr="00930329">
        <w:rPr>
          <w:rFonts w:ascii="Liberation Serif" w:hAnsi="Liberation Serif"/>
        </w:rPr>
        <w:t>ипального имущества.</w:t>
      </w:r>
    </w:p>
    <w:p w:rsidR="00DD5FA9" w:rsidRPr="00930329" w:rsidRDefault="009927A4" w:rsidP="00930329">
      <w:pPr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 xml:space="preserve">Пункт 2. «Передача имущества в хозяйственное ведение, оперативное управление, </w:t>
      </w:r>
      <w:r w:rsidR="00D46289" w:rsidRPr="00930329">
        <w:rPr>
          <w:rFonts w:ascii="Liberation Serif" w:hAnsi="Liberation Serif"/>
        </w:rPr>
        <w:t xml:space="preserve">безвозмездное пользование, </w:t>
      </w:r>
      <w:r w:rsidR="00101FDD" w:rsidRPr="00930329">
        <w:rPr>
          <w:rFonts w:ascii="Liberation Serif" w:hAnsi="Liberation Serif"/>
        </w:rPr>
        <w:t xml:space="preserve">контроль за использованием </w:t>
      </w:r>
      <w:r w:rsidR="001716EB" w:rsidRPr="00930329">
        <w:rPr>
          <w:rFonts w:ascii="Liberation Serif" w:hAnsi="Liberation Serif"/>
        </w:rPr>
        <w:t>перед</w:t>
      </w:r>
      <w:r w:rsidR="00101FDD" w:rsidRPr="00930329">
        <w:rPr>
          <w:rFonts w:ascii="Liberation Serif" w:hAnsi="Liberation Serif"/>
        </w:rPr>
        <w:t>анного имущества</w:t>
      </w:r>
      <w:r w:rsidR="00E7290B" w:rsidRPr="00930329">
        <w:rPr>
          <w:rFonts w:ascii="Liberation Serif" w:hAnsi="Liberation Serif"/>
        </w:rPr>
        <w:t>, взносы на капитальный ремонт</w:t>
      </w:r>
      <w:r w:rsidR="002272FF" w:rsidRPr="00930329">
        <w:rPr>
          <w:rFonts w:ascii="Liberation Serif" w:hAnsi="Liberation Serif"/>
        </w:rPr>
        <w:t>, ремонт оборудования, находящегося в муниципальной собственности</w:t>
      </w:r>
      <w:r w:rsidRPr="00930329">
        <w:rPr>
          <w:rFonts w:ascii="Liberation Serif" w:hAnsi="Liberation Serif"/>
        </w:rPr>
        <w:t xml:space="preserve">». </w:t>
      </w:r>
      <w:r w:rsidR="005F09C0" w:rsidRPr="00930329">
        <w:rPr>
          <w:rFonts w:ascii="Liberation Serif" w:hAnsi="Liberation Serif"/>
        </w:rPr>
        <w:t>Основным направлением в данной работе является учет, контроль за использованием муниципального имущества, находящегося на балансе муниципальных учреждений и предприятий.</w:t>
      </w:r>
    </w:p>
    <w:p w:rsidR="009927A4" w:rsidRPr="00930329" w:rsidRDefault="009927A4" w:rsidP="00930329">
      <w:pPr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>Пункт 3. «</w:t>
      </w:r>
      <w:r w:rsidR="001716EB" w:rsidRPr="00930329">
        <w:rPr>
          <w:rFonts w:ascii="Liberation Serif" w:hAnsi="Liberation Serif"/>
        </w:rPr>
        <w:t>Контроль за порядком отчуждения, списания муниципального имущества</w:t>
      </w:r>
      <w:r w:rsidR="003D77AC" w:rsidRPr="00930329">
        <w:rPr>
          <w:rFonts w:ascii="Liberation Serif" w:hAnsi="Liberation Serif"/>
        </w:rPr>
        <w:t>, независимая оценка</w:t>
      </w:r>
      <w:r w:rsidRPr="00930329">
        <w:rPr>
          <w:rFonts w:ascii="Liberation Serif" w:hAnsi="Liberation Serif"/>
        </w:rPr>
        <w:t xml:space="preserve">».  </w:t>
      </w:r>
      <w:r w:rsidR="005F09C0" w:rsidRPr="00930329">
        <w:rPr>
          <w:rFonts w:ascii="Liberation Serif" w:hAnsi="Liberation Serif"/>
        </w:rPr>
        <w:t>О</w:t>
      </w:r>
      <w:r w:rsidR="00415279" w:rsidRPr="00930329">
        <w:rPr>
          <w:rFonts w:ascii="Liberation Serif" w:hAnsi="Liberation Serif"/>
        </w:rPr>
        <w:t>ценка недвижимого имущества</w:t>
      </w:r>
      <w:r w:rsidR="001716EB" w:rsidRPr="00930329">
        <w:rPr>
          <w:rFonts w:ascii="Liberation Serif" w:hAnsi="Liberation Serif"/>
        </w:rPr>
        <w:t>,</w:t>
      </w:r>
      <w:r w:rsidR="00415279" w:rsidRPr="00930329">
        <w:rPr>
          <w:rFonts w:ascii="Liberation Serif" w:hAnsi="Liberation Serif"/>
        </w:rPr>
        <w:t xml:space="preserve"> проведение аукционов, конкурсов</w:t>
      </w:r>
      <w:r w:rsidR="001D21D7" w:rsidRPr="00930329">
        <w:rPr>
          <w:rFonts w:ascii="Liberation Serif" w:hAnsi="Liberation Serif"/>
        </w:rPr>
        <w:t>, комиссий</w:t>
      </w:r>
      <w:r w:rsidR="001716EB" w:rsidRPr="00930329">
        <w:rPr>
          <w:rFonts w:ascii="Liberation Serif" w:hAnsi="Liberation Serif"/>
        </w:rPr>
        <w:t xml:space="preserve"> по списанию</w:t>
      </w:r>
      <w:r w:rsidR="00415279" w:rsidRPr="00930329">
        <w:rPr>
          <w:rFonts w:ascii="Liberation Serif" w:hAnsi="Liberation Serif"/>
        </w:rPr>
        <w:t xml:space="preserve">. </w:t>
      </w:r>
    </w:p>
    <w:p w:rsidR="00D0791C" w:rsidRPr="00930329" w:rsidRDefault="00D0791C" w:rsidP="00930329">
      <w:pPr>
        <w:jc w:val="center"/>
        <w:rPr>
          <w:rFonts w:ascii="Liberation Serif" w:hAnsi="Liberation Serif"/>
          <w:b/>
        </w:rPr>
      </w:pPr>
    </w:p>
    <w:p w:rsidR="009927A4" w:rsidRPr="00930329" w:rsidRDefault="009927A4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3. Механизм реализации мероприятий программы и контро</w:t>
      </w:r>
      <w:r w:rsidR="00E24B3F" w:rsidRPr="00930329">
        <w:rPr>
          <w:rFonts w:ascii="Liberation Serif" w:hAnsi="Liberation Serif"/>
          <w:b/>
        </w:rPr>
        <w:t>ль за ходом ее выполнения</w:t>
      </w:r>
    </w:p>
    <w:p w:rsidR="00B539D5" w:rsidRPr="00930329" w:rsidRDefault="00B539D5" w:rsidP="00930329">
      <w:pPr>
        <w:jc w:val="center"/>
        <w:rPr>
          <w:rFonts w:ascii="Liberation Serif" w:hAnsi="Liberation Serif"/>
          <w:b/>
        </w:rPr>
      </w:pPr>
    </w:p>
    <w:p w:rsidR="009927A4" w:rsidRPr="00930329" w:rsidRDefault="00B539D5" w:rsidP="00930329">
      <w:pPr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  <w:b/>
        </w:rPr>
        <w:t xml:space="preserve">   </w:t>
      </w:r>
      <w:r w:rsidR="00EB7171" w:rsidRPr="00930329">
        <w:rPr>
          <w:rFonts w:ascii="Liberation Serif" w:hAnsi="Liberation Serif"/>
          <w:b/>
        </w:rPr>
        <w:t xml:space="preserve">        </w:t>
      </w:r>
      <w:r w:rsidR="009927A4" w:rsidRPr="00930329">
        <w:rPr>
          <w:rFonts w:ascii="Liberation Serif" w:hAnsi="Liberation Serif"/>
        </w:rPr>
        <w:t xml:space="preserve">Ответственным за реализацию мероприятий Программы является </w:t>
      </w:r>
      <w:r w:rsidR="003A276C" w:rsidRPr="00930329">
        <w:rPr>
          <w:rFonts w:ascii="Liberation Serif" w:hAnsi="Liberation Serif"/>
        </w:rPr>
        <w:t>К</w:t>
      </w:r>
      <w:r w:rsidR="00347D88" w:rsidRPr="00930329">
        <w:rPr>
          <w:rFonts w:ascii="Liberation Serif" w:hAnsi="Liberation Serif"/>
        </w:rPr>
        <w:t>УМИ</w:t>
      </w:r>
      <w:r w:rsidR="009927A4" w:rsidRPr="00930329">
        <w:rPr>
          <w:rFonts w:ascii="Liberation Serif" w:hAnsi="Liberation Serif"/>
        </w:rPr>
        <w:t xml:space="preserve"> Администрации Каргапольского </w:t>
      </w:r>
      <w:r w:rsidR="00970AB2" w:rsidRPr="00930329">
        <w:rPr>
          <w:rFonts w:ascii="Liberation Serif" w:hAnsi="Liberation Serif"/>
        </w:rPr>
        <w:t>муниципального округа</w:t>
      </w:r>
      <w:r w:rsidR="009927A4" w:rsidRPr="00930329">
        <w:rPr>
          <w:rFonts w:ascii="Liberation Serif" w:hAnsi="Liberation Serif"/>
        </w:rPr>
        <w:t>.</w:t>
      </w:r>
      <w:r w:rsidR="00350FFF" w:rsidRPr="00930329">
        <w:rPr>
          <w:rFonts w:ascii="Liberation Serif" w:hAnsi="Liberation Serif"/>
        </w:rPr>
        <w:t xml:space="preserve"> </w:t>
      </w:r>
      <w:r w:rsidR="009927A4" w:rsidRPr="00930329">
        <w:rPr>
          <w:rFonts w:ascii="Liberation Serif" w:hAnsi="Liberation Serif"/>
        </w:rPr>
        <w:t xml:space="preserve">Финансовое обеспечение мероприятий Программы осуществляется в пределах средств бюджета Каргапольского </w:t>
      </w:r>
      <w:r w:rsidR="00970AB2" w:rsidRPr="00930329">
        <w:rPr>
          <w:rFonts w:ascii="Liberation Serif" w:hAnsi="Liberation Serif"/>
        </w:rPr>
        <w:t>муниципального округа</w:t>
      </w:r>
      <w:r w:rsidR="009927A4" w:rsidRPr="00930329">
        <w:rPr>
          <w:rFonts w:ascii="Liberation Serif" w:hAnsi="Liberation Serif"/>
        </w:rPr>
        <w:t>.</w:t>
      </w:r>
    </w:p>
    <w:p w:rsidR="009927A4" w:rsidRPr="00930329" w:rsidRDefault="009927A4" w:rsidP="00930329">
      <w:pPr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lastRenderedPageBreak/>
        <w:t xml:space="preserve">     </w:t>
      </w:r>
      <w:r w:rsidR="000B4D91" w:rsidRPr="00930329">
        <w:rPr>
          <w:rFonts w:ascii="Liberation Serif" w:hAnsi="Liberation Serif"/>
        </w:rPr>
        <w:tab/>
      </w:r>
      <w:r w:rsidRPr="00930329">
        <w:rPr>
          <w:rFonts w:ascii="Liberation Serif" w:hAnsi="Liberation Serif"/>
        </w:rPr>
        <w:t xml:space="preserve">Общий контроль исполнения Программы  осуществляет  Администрация Каргапольского </w:t>
      </w:r>
      <w:r w:rsidR="00970AB2" w:rsidRPr="00930329">
        <w:rPr>
          <w:rFonts w:ascii="Liberation Serif" w:hAnsi="Liberation Serif"/>
        </w:rPr>
        <w:t>муниципального округа</w:t>
      </w:r>
      <w:r w:rsidRPr="00930329">
        <w:rPr>
          <w:rFonts w:ascii="Liberation Serif" w:hAnsi="Liberation Serif"/>
        </w:rPr>
        <w:t xml:space="preserve">. </w:t>
      </w:r>
    </w:p>
    <w:p w:rsidR="009927A4" w:rsidRPr="00930329" w:rsidRDefault="009927A4" w:rsidP="00930329">
      <w:pPr>
        <w:jc w:val="both"/>
        <w:rPr>
          <w:rFonts w:ascii="Liberation Serif" w:hAnsi="Liberation Serif"/>
        </w:rPr>
      </w:pPr>
    </w:p>
    <w:p w:rsidR="009927A4" w:rsidRPr="00930329" w:rsidRDefault="009927A4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4. Финансирование мероприятий Программы</w:t>
      </w:r>
    </w:p>
    <w:p w:rsidR="009927A4" w:rsidRPr="00930329" w:rsidRDefault="009927A4" w:rsidP="00930329">
      <w:pPr>
        <w:jc w:val="center"/>
        <w:rPr>
          <w:rFonts w:ascii="Liberation Serif" w:hAnsi="Liberation Serif"/>
          <w:b/>
        </w:rPr>
      </w:pPr>
    </w:p>
    <w:p w:rsidR="009927A4" w:rsidRPr="00930329" w:rsidRDefault="009927A4" w:rsidP="00930329">
      <w:pPr>
        <w:ind w:firstLine="708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 xml:space="preserve">Источниками финансирования мероприятий Программы являются средства бюджета Каргапольского </w:t>
      </w:r>
      <w:r w:rsidR="00970AB2" w:rsidRPr="00930329">
        <w:rPr>
          <w:rFonts w:ascii="Liberation Serif" w:hAnsi="Liberation Serif"/>
        </w:rPr>
        <w:t>муниципального округа</w:t>
      </w:r>
      <w:r w:rsidR="00347D88" w:rsidRPr="00930329">
        <w:rPr>
          <w:rFonts w:ascii="Liberation Serif" w:hAnsi="Liberation Serif"/>
        </w:rPr>
        <w:t>,</w:t>
      </w:r>
      <w:r w:rsidRPr="00930329">
        <w:rPr>
          <w:rFonts w:ascii="Liberation Serif" w:hAnsi="Liberation Serif"/>
        </w:rPr>
        <w:t xml:space="preserve"> </w:t>
      </w:r>
      <w:r w:rsidR="00347D88" w:rsidRPr="00930329">
        <w:rPr>
          <w:rFonts w:ascii="Liberation Serif" w:hAnsi="Liberation Serif"/>
        </w:rPr>
        <w:t>о</w:t>
      </w:r>
      <w:r w:rsidRPr="00930329">
        <w:rPr>
          <w:rFonts w:ascii="Liberation Serif" w:hAnsi="Liberation Serif"/>
        </w:rPr>
        <w:t>бщий объем финансирования Программы 20</w:t>
      </w:r>
      <w:r w:rsidR="00D46289" w:rsidRPr="00930329">
        <w:rPr>
          <w:rFonts w:ascii="Liberation Serif" w:hAnsi="Liberation Serif"/>
        </w:rPr>
        <w:t>2</w:t>
      </w:r>
      <w:r w:rsidR="000E4A29" w:rsidRPr="00930329">
        <w:rPr>
          <w:rFonts w:ascii="Liberation Serif" w:hAnsi="Liberation Serif"/>
        </w:rPr>
        <w:t>5</w:t>
      </w:r>
      <w:r w:rsidR="00A4378C" w:rsidRPr="00930329">
        <w:rPr>
          <w:rFonts w:ascii="Liberation Serif" w:hAnsi="Liberation Serif"/>
        </w:rPr>
        <w:t xml:space="preserve"> </w:t>
      </w:r>
      <w:r w:rsidRPr="00930329">
        <w:rPr>
          <w:rFonts w:ascii="Liberation Serif" w:hAnsi="Liberation Serif"/>
        </w:rPr>
        <w:t xml:space="preserve">г. </w:t>
      </w:r>
      <w:r w:rsidR="00FE49D2" w:rsidRPr="00930329">
        <w:rPr>
          <w:rFonts w:ascii="Liberation Serif" w:hAnsi="Liberation Serif"/>
        </w:rPr>
        <w:t>приведен в приложении 2 к настоящей Программе</w:t>
      </w:r>
      <w:r w:rsidR="007C158F" w:rsidRPr="00930329">
        <w:rPr>
          <w:rFonts w:ascii="Liberation Serif" w:hAnsi="Liberation Serif"/>
        </w:rPr>
        <w:t>.</w:t>
      </w:r>
    </w:p>
    <w:p w:rsidR="009927A4" w:rsidRPr="00930329" w:rsidRDefault="009927A4" w:rsidP="00930329">
      <w:pPr>
        <w:jc w:val="both"/>
        <w:rPr>
          <w:rFonts w:ascii="Liberation Serif" w:hAnsi="Liberation Serif"/>
        </w:rPr>
      </w:pPr>
    </w:p>
    <w:p w:rsidR="00E24B3F" w:rsidRPr="00930329" w:rsidRDefault="009927A4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5. Оценка эфф</w:t>
      </w:r>
      <w:r w:rsidR="00E24B3F" w:rsidRPr="00930329">
        <w:rPr>
          <w:rFonts w:ascii="Liberation Serif" w:hAnsi="Liberation Serif"/>
          <w:b/>
        </w:rPr>
        <w:t>ективности реализации программы</w:t>
      </w:r>
    </w:p>
    <w:p w:rsidR="00350FFF" w:rsidRPr="00930329" w:rsidRDefault="00E24B3F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 xml:space="preserve"> </w:t>
      </w:r>
    </w:p>
    <w:p w:rsidR="00350FFF" w:rsidRPr="00930329" w:rsidRDefault="009927A4" w:rsidP="00930329">
      <w:pPr>
        <w:ind w:firstLine="708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>Реализация мероприятий Программы обеспечит  проведение целенаправленной работы по повышению эффективности использов</w:t>
      </w:r>
      <w:r w:rsidR="00350FFF" w:rsidRPr="00930329">
        <w:rPr>
          <w:rFonts w:ascii="Liberation Serif" w:hAnsi="Liberation Serif"/>
        </w:rPr>
        <w:t>ания муниципального имущества.</w:t>
      </w:r>
    </w:p>
    <w:p w:rsidR="009927A4" w:rsidRPr="00930329" w:rsidRDefault="009927A4" w:rsidP="00930329">
      <w:pPr>
        <w:ind w:firstLine="708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>Реализация Программы  позволит:</w:t>
      </w:r>
    </w:p>
    <w:p w:rsidR="009927A4" w:rsidRPr="00930329" w:rsidRDefault="009927A4" w:rsidP="00930329">
      <w:pPr>
        <w:ind w:firstLine="720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 xml:space="preserve">- увеличить доходы бюджета Каргапольского </w:t>
      </w:r>
      <w:r w:rsidR="00970AB2" w:rsidRPr="00930329">
        <w:rPr>
          <w:rFonts w:ascii="Liberation Serif" w:hAnsi="Liberation Serif"/>
        </w:rPr>
        <w:t>муниципального округа</w:t>
      </w:r>
      <w:r w:rsidRPr="00930329">
        <w:rPr>
          <w:rFonts w:ascii="Liberation Serif" w:hAnsi="Liberation Serif"/>
        </w:rPr>
        <w:t xml:space="preserve"> за счет эффективного использования муниципального имущества,</w:t>
      </w:r>
    </w:p>
    <w:p w:rsidR="009927A4" w:rsidRPr="00930329" w:rsidRDefault="009927A4" w:rsidP="00930329">
      <w:pPr>
        <w:ind w:firstLine="720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>- уменьшить или ликвидировать  текущую и просроченную задолженности по договорам аренды муниципального имущества.</w:t>
      </w:r>
    </w:p>
    <w:p w:rsidR="009927A4" w:rsidRPr="00930329" w:rsidRDefault="009927A4" w:rsidP="00930329">
      <w:pPr>
        <w:jc w:val="both"/>
        <w:rPr>
          <w:rFonts w:ascii="Liberation Serif" w:hAnsi="Liberation Serif"/>
        </w:rPr>
      </w:pPr>
    </w:p>
    <w:p w:rsidR="009927A4" w:rsidRPr="00930329" w:rsidRDefault="009927A4" w:rsidP="00930329">
      <w:pPr>
        <w:jc w:val="both"/>
        <w:rPr>
          <w:rFonts w:ascii="Liberation Serif" w:hAnsi="Liberation Serif"/>
        </w:rPr>
      </w:pPr>
    </w:p>
    <w:p w:rsidR="009927A4" w:rsidRPr="00930329" w:rsidRDefault="009927A4" w:rsidP="00930329">
      <w:pPr>
        <w:jc w:val="both"/>
        <w:rPr>
          <w:rFonts w:ascii="Liberation Serif" w:hAnsi="Liberation Serif"/>
        </w:rPr>
      </w:pPr>
    </w:p>
    <w:p w:rsidR="009927A4" w:rsidRPr="00930329" w:rsidRDefault="009927A4" w:rsidP="00930329">
      <w:pPr>
        <w:jc w:val="both"/>
        <w:rPr>
          <w:rFonts w:ascii="Liberation Serif" w:hAnsi="Liberation Serif"/>
        </w:rPr>
      </w:pPr>
    </w:p>
    <w:p w:rsidR="009927A4" w:rsidRPr="00930329" w:rsidRDefault="009927A4" w:rsidP="00930329">
      <w:pPr>
        <w:jc w:val="both"/>
        <w:rPr>
          <w:rFonts w:ascii="Liberation Serif" w:hAnsi="Liberation Serif"/>
        </w:rPr>
      </w:pPr>
    </w:p>
    <w:p w:rsidR="009927A4" w:rsidRPr="00930329" w:rsidRDefault="009927A4" w:rsidP="00930329">
      <w:pPr>
        <w:rPr>
          <w:rFonts w:ascii="Liberation Serif" w:hAnsi="Liberation Serif"/>
          <w:b/>
        </w:rPr>
      </w:pPr>
    </w:p>
    <w:p w:rsidR="00E24B3F" w:rsidRPr="00930329" w:rsidRDefault="00E24B3F" w:rsidP="00930329">
      <w:pPr>
        <w:rPr>
          <w:rFonts w:ascii="Liberation Serif" w:hAnsi="Liberation Serif"/>
        </w:rPr>
        <w:sectPr w:rsidR="00E24B3F" w:rsidRPr="00930329" w:rsidSect="00930329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titlePg/>
          <w:docGrid w:linePitch="360"/>
        </w:sectPr>
      </w:pPr>
    </w:p>
    <w:p w:rsidR="003135A9" w:rsidRPr="00930329" w:rsidRDefault="00703278" w:rsidP="00930329">
      <w:pPr>
        <w:ind w:left="10773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lastRenderedPageBreak/>
        <w:t xml:space="preserve">Приложение 1 </w:t>
      </w:r>
      <w:r w:rsidR="003135A9" w:rsidRPr="00930329">
        <w:rPr>
          <w:rFonts w:ascii="Liberation Serif" w:hAnsi="Liberation Serif"/>
        </w:rPr>
        <w:t xml:space="preserve"> к муниципальной программе «Развити</w:t>
      </w:r>
      <w:r w:rsidR="005679B4" w:rsidRPr="00930329">
        <w:rPr>
          <w:rFonts w:ascii="Liberation Serif" w:hAnsi="Liberation Serif"/>
        </w:rPr>
        <w:t>е</w:t>
      </w:r>
      <w:r w:rsidR="003135A9" w:rsidRPr="00930329">
        <w:rPr>
          <w:rFonts w:ascii="Liberation Serif" w:hAnsi="Liberation Serif"/>
        </w:rPr>
        <w:t xml:space="preserve"> имущественных отношений Каргапольского </w:t>
      </w:r>
      <w:r w:rsidR="00970AB2" w:rsidRPr="00930329">
        <w:rPr>
          <w:rFonts w:ascii="Liberation Serif" w:hAnsi="Liberation Serif"/>
        </w:rPr>
        <w:t xml:space="preserve">муниципального округа          </w:t>
      </w:r>
      <w:r w:rsidR="003135A9" w:rsidRPr="00930329">
        <w:rPr>
          <w:rFonts w:ascii="Liberation Serif" w:hAnsi="Liberation Serif"/>
        </w:rPr>
        <w:t xml:space="preserve"> на 20</w:t>
      </w:r>
      <w:r w:rsidR="00E06263" w:rsidRPr="00930329">
        <w:rPr>
          <w:rFonts w:ascii="Liberation Serif" w:hAnsi="Liberation Serif"/>
        </w:rPr>
        <w:t>2</w:t>
      </w:r>
      <w:r w:rsidR="000E4A29" w:rsidRPr="00930329">
        <w:rPr>
          <w:rFonts w:ascii="Liberation Serif" w:hAnsi="Liberation Serif"/>
        </w:rPr>
        <w:t>5</w:t>
      </w:r>
      <w:r w:rsidR="003135A9" w:rsidRPr="00930329">
        <w:rPr>
          <w:rFonts w:ascii="Liberation Serif" w:hAnsi="Liberation Serif"/>
        </w:rPr>
        <w:t xml:space="preserve"> год»</w:t>
      </w:r>
    </w:p>
    <w:p w:rsidR="00347D88" w:rsidRPr="00930329" w:rsidRDefault="00347D88" w:rsidP="00930329">
      <w:pPr>
        <w:jc w:val="center"/>
        <w:rPr>
          <w:rFonts w:ascii="Liberation Serif" w:hAnsi="Liberation Serif"/>
          <w:b/>
        </w:rPr>
      </w:pPr>
    </w:p>
    <w:p w:rsidR="00B539D5" w:rsidRPr="00930329" w:rsidRDefault="00B539D5" w:rsidP="00930329">
      <w:pPr>
        <w:jc w:val="center"/>
        <w:rPr>
          <w:rFonts w:ascii="Liberation Serif" w:hAnsi="Liberation Serif"/>
          <w:b/>
        </w:rPr>
      </w:pPr>
    </w:p>
    <w:p w:rsidR="00E24B3F" w:rsidRPr="00930329" w:rsidRDefault="009927A4" w:rsidP="00930329">
      <w:pPr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Программные мероприятия</w:t>
      </w:r>
    </w:p>
    <w:p w:rsidR="00B539D5" w:rsidRPr="00930329" w:rsidRDefault="00B539D5" w:rsidP="00930329">
      <w:pPr>
        <w:jc w:val="center"/>
        <w:rPr>
          <w:rFonts w:ascii="Liberation Serif" w:hAnsi="Liberation Serif"/>
          <w:b/>
        </w:rPr>
      </w:pPr>
    </w:p>
    <w:tbl>
      <w:tblPr>
        <w:tblStyle w:val="a6"/>
        <w:tblW w:w="15516" w:type="dxa"/>
        <w:tblInd w:w="468" w:type="dxa"/>
        <w:tblLayout w:type="fixed"/>
        <w:tblLook w:val="01E0"/>
      </w:tblPr>
      <w:tblGrid>
        <w:gridCol w:w="508"/>
        <w:gridCol w:w="3992"/>
        <w:gridCol w:w="1094"/>
        <w:gridCol w:w="6662"/>
        <w:gridCol w:w="3260"/>
      </w:tblGrid>
      <w:tr w:rsidR="00347D88" w:rsidRPr="00930329" w:rsidTr="00930329">
        <w:trPr>
          <w:cantSplit/>
          <w:trHeight w:val="545"/>
        </w:trPr>
        <w:tc>
          <w:tcPr>
            <w:tcW w:w="508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№ пп</w:t>
            </w:r>
          </w:p>
        </w:tc>
        <w:tc>
          <w:tcPr>
            <w:tcW w:w="3992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1094" w:type="dxa"/>
            <w:vAlign w:val="center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Срок исполнения</w:t>
            </w:r>
          </w:p>
        </w:tc>
        <w:tc>
          <w:tcPr>
            <w:tcW w:w="6662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Ожидаемые результаты</w:t>
            </w:r>
          </w:p>
        </w:tc>
        <w:tc>
          <w:tcPr>
            <w:tcW w:w="3260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Ответственные исполнители</w:t>
            </w:r>
          </w:p>
        </w:tc>
      </w:tr>
      <w:tr w:rsidR="00347D88" w:rsidRPr="00930329" w:rsidTr="00930329">
        <w:trPr>
          <w:cantSplit/>
          <w:trHeight w:val="545"/>
        </w:trPr>
        <w:tc>
          <w:tcPr>
            <w:tcW w:w="508" w:type="dxa"/>
          </w:tcPr>
          <w:p w:rsidR="00347D88" w:rsidRPr="00930329" w:rsidRDefault="00347D88" w:rsidP="00930329">
            <w:pPr>
              <w:jc w:val="center"/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1</w:t>
            </w:r>
          </w:p>
        </w:tc>
        <w:tc>
          <w:tcPr>
            <w:tcW w:w="3992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Учет муниципального имущества, </w:t>
            </w:r>
            <w:r w:rsidR="008A24E8" w:rsidRPr="00930329">
              <w:rPr>
                <w:rFonts w:ascii="Liberation Serif" w:hAnsi="Liberation Serif"/>
              </w:rPr>
              <w:t xml:space="preserve">инвентаризация, </w:t>
            </w:r>
            <w:r w:rsidR="008615C1" w:rsidRPr="00930329">
              <w:rPr>
                <w:rFonts w:ascii="Liberation Serif" w:hAnsi="Liberation Serif"/>
              </w:rPr>
              <w:t xml:space="preserve">выявление бесхозяйных объектов и оформление в муниципальную собственность, </w:t>
            </w:r>
            <w:r w:rsidR="008A24E8" w:rsidRPr="00930329">
              <w:rPr>
                <w:rFonts w:ascii="Liberation Serif" w:hAnsi="Liberation Serif"/>
              </w:rPr>
              <w:t>ведение реестра договоров аренды муниципального имущества</w:t>
            </w:r>
            <w:r w:rsidR="00DD5FA9" w:rsidRPr="00930329">
              <w:rPr>
                <w:rFonts w:ascii="Liberation Serif" w:hAnsi="Liberation Serif"/>
              </w:rPr>
              <w:t>, изготовление технической документации</w:t>
            </w:r>
            <w:r w:rsidR="008A24E8" w:rsidRPr="0093032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094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20</w:t>
            </w:r>
            <w:r w:rsidR="00E06263" w:rsidRPr="00930329">
              <w:rPr>
                <w:rFonts w:ascii="Liberation Serif" w:hAnsi="Liberation Serif"/>
              </w:rPr>
              <w:t>2</w:t>
            </w:r>
            <w:r w:rsidR="000E4A29" w:rsidRPr="00930329">
              <w:rPr>
                <w:rFonts w:ascii="Liberation Serif" w:hAnsi="Liberation Serif"/>
              </w:rPr>
              <w:t>5</w:t>
            </w:r>
            <w:r w:rsidRPr="00930329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6662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Учет, контроль за использованием муниципального имущества</w:t>
            </w:r>
            <w:r w:rsidR="001D21D7" w:rsidRPr="00930329">
              <w:rPr>
                <w:rFonts w:ascii="Liberation Serif" w:hAnsi="Liberation Serif"/>
              </w:rPr>
              <w:t xml:space="preserve">. </w:t>
            </w:r>
            <w:r w:rsidR="00AE523D" w:rsidRPr="00930329">
              <w:rPr>
                <w:rFonts w:ascii="Liberation Serif" w:hAnsi="Liberation Serif"/>
              </w:rPr>
              <w:t xml:space="preserve">Увеличение доходов бюджета Каргапольского </w:t>
            </w:r>
            <w:r w:rsidR="00970AB2" w:rsidRPr="00930329">
              <w:rPr>
                <w:rFonts w:ascii="Liberation Serif" w:hAnsi="Liberation Serif"/>
              </w:rPr>
              <w:t xml:space="preserve">муниципального округа </w:t>
            </w:r>
            <w:r w:rsidR="00AE523D" w:rsidRPr="00930329">
              <w:rPr>
                <w:rFonts w:ascii="Liberation Serif" w:hAnsi="Liberation Serif"/>
              </w:rPr>
              <w:t xml:space="preserve">за счет эффективного использования муниципального имущества. </w:t>
            </w:r>
            <w:r w:rsidR="001D21D7" w:rsidRPr="00930329">
              <w:rPr>
                <w:rFonts w:ascii="Liberation Serif" w:hAnsi="Liberation Serif"/>
              </w:rPr>
              <w:t>Формирование перечня</w:t>
            </w:r>
            <w:r w:rsidR="00357E3F" w:rsidRPr="00930329">
              <w:rPr>
                <w:rFonts w:ascii="Liberation Serif" w:hAnsi="Liberation Serif"/>
              </w:rPr>
              <w:t xml:space="preserve"> имущества,</w:t>
            </w:r>
            <w:r w:rsidR="001D21D7" w:rsidRPr="00930329">
              <w:rPr>
                <w:rFonts w:ascii="Liberation Serif" w:hAnsi="Liberation Serif"/>
              </w:rPr>
              <w:t xml:space="preserve"> предназначенного для предоставления во владение и (или) в пользование субъектам малого и среднего предпринимател</w:t>
            </w:r>
            <w:r w:rsidR="00357E3F" w:rsidRPr="00930329">
              <w:rPr>
                <w:rFonts w:ascii="Liberation Serif" w:hAnsi="Liberation Serif"/>
              </w:rPr>
              <w:t>ьства. Опубликование сведений о</w:t>
            </w:r>
            <w:r w:rsidR="001D21D7" w:rsidRPr="00930329">
              <w:rPr>
                <w:rFonts w:ascii="Liberation Serif" w:hAnsi="Liberation Serif"/>
              </w:rPr>
              <w:t xml:space="preserve"> </w:t>
            </w:r>
            <w:r w:rsidR="00357E3F" w:rsidRPr="00930329">
              <w:rPr>
                <w:rFonts w:ascii="Liberation Serif" w:hAnsi="Liberation Serif"/>
              </w:rPr>
              <w:t xml:space="preserve">муниципальном </w:t>
            </w:r>
            <w:r w:rsidR="001D21D7" w:rsidRPr="00930329">
              <w:rPr>
                <w:rFonts w:ascii="Liberation Serif" w:hAnsi="Liberation Serif"/>
              </w:rPr>
              <w:t>имуществе</w:t>
            </w:r>
          </w:p>
        </w:tc>
        <w:tc>
          <w:tcPr>
            <w:tcW w:w="3260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КУМИ Администрации Каргапольского </w:t>
            </w:r>
            <w:r w:rsidR="00970AB2" w:rsidRPr="00930329">
              <w:rPr>
                <w:rFonts w:ascii="Liberation Serif" w:hAnsi="Liberation Serif"/>
              </w:rPr>
              <w:t>муниципального округа</w:t>
            </w:r>
            <w:r w:rsidRPr="00930329">
              <w:rPr>
                <w:rFonts w:ascii="Liberation Serif" w:hAnsi="Liberation Serif"/>
              </w:rPr>
              <w:t>, МКУ (по согласованию), М</w:t>
            </w:r>
            <w:r w:rsidR="007806E0" w:rsidRPr="00930329">
              <w:rPr>
                <w:rFonts w:ascii="Liberation Serif" w:hAnsi="Liberation Serif"/>
              </w:rPr>
              <w:t>А</w:t>
            </w:r>
            <w:r w:rsidRPr="00930329">
              <w:rPr>
                <w:rFonts w:ascii="Liberation Serif" w:hAnsi="Liberation Serif"/>
              </w:rPr>
              <w:t>У (по согласованию)</w:t>
            </w:r>
          </w:p>
        </w:tc>
      </w:tr>
      <w:tr w:rsidR="00347D88" w:rsidRPr="00930329" w:rsidTr="00930329">
        <w:trPr>
          <w:cantSplit/>
          <w:trHeight w:val="545"/>
        </w:trPr>
        <w:tc>
          <w:tcPr>
            <w:tcW w:w="508" w:type="dxa"/>
          </w:tcPr>
          <w:p w:rsidR="00347D88" w:rsidRPr="00930329" w:rsidRDefault="00347D88" w:rsidP="00930329">
            <w:pPr>
              <w:jc w:val="center"/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2</w:t>
            </w:r>
          </w:p>
        </w:tc>
        <w:tc>
          <w:tcPr>
            <w:tcW w:w="3992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Передача имущества в хозяйственное ведение, оперативное управление, </w:t>
            </w:r>
            <w:r w:rsidR="00D46289" w:rsidRPr="00930329">
              <w:rPr>
                <w:rFonts w:ascii="Liberation Serif" w:hAnsi="Liberation Serif"/>
              </w:rPr>
              <w:t xml:space="preserve">безвозмездное пользование, </w:t>
            </w:r>
            <w:r w:rsidRPr="00930329">
              <w:rPr>
                <w:rFonts w:ascii="Liberation Serif" w:hAnsi="Liberation Serif"/>
              </w:rPr>
              <w:t xml:space="preserve">контроль за </w:t>
            </w:r>
            <w:r w:rsidR="001716EB" w:rsidRPr="00930329">
              <w:rPr>
                <w:rFonts w:ascii="Liberation Serif" w:hAnsi="Liberation Serif"/>
              </w:rPr>
              <w:t>переданным имуществом</w:t>
            </w:r>
            <w:r w:rsidR="00E7290B" w:rsidRPr="00930329">
              <w:rPr>
                <w:rFonts w:ascii="Liberation Serif" w:hAnsi="Liberation Serif"/>
              </w:rPr>
              <w:t>, взносы на капитальный ремонт</w:t>
            </w:r>
          </w:p>
        </w:tc>
        <w:tc>
          <w:tcPr>
            <w:tcW w:w="1094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20</w:t>
            </w:r>
            <w:r w:rsidR="00E06263" w:rsidRPr="00930329">
              <w:rPr>
                <w:rFonts w:ascii="Liberation Serif" w:hAnsi="Liberation Serif"/>
              </w:rPr>
              <w:t>2</w:t>
            </w:r>
            <w:r w:rsidR="000E4A29" w:rsidRPr="00930329">
              <w:rPr>
                <w:rFonts w:ascii="Liberation Serif" w:hAnsi="Liberation Serif"/>
              </w:rPr>
              <w:t>5</w:t>
            </w:r>
            <w:r w:rsidRPr="00930329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6662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Эффективное использование  муниципального имущества</w:t>
            </w:r>
          </w:p>
        </w:tc>
        <w:tc>
          <w:tcPr>
            <w:tcW w:w="3260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КУМИ Администрации Каргапольского </w:t>
            </w:r>
            <w:r w:rsidR="00970AB2" w:rsidRPr="00930329">
              <w:rPr>
                <w:rFonts w:ascii="Liberation Serif" w:hAnsi="Liberation Serif"/>
              </w:rPr>
              <w:t>муниципального округа</w:t>
            </w:r>
          </w:p>
        </w:tc>
      </w:tr>
      <w:tr w:rsidR="00347D88" w:rsidRPr="00930329" w:rsidTr="00930329">
        <w:trPr>
          <w:cantSplit/>
          <w:trHeight w:val="1195"/>
        </w:trPr>
        <w:tc>
          <w:tcPr>
            <w:tcW w:w="508" w:type="dxa"/>
          </w:tcPr>
          <w:p w:rsidR="00347D88" w:rsidRPr="00930329" w:rsidRDefault="00347D88" w:rsidP="00930329">
            <w:pPr>
              <w:jc w:val="center"/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3</w:t>
            </w:r>
          </w:p>
        </w:tc>
        <w:tc>
          <w:tcPr>
            <w:tcW w:w="3992" w:type="dxa"/>
            <w:shd w:val="clear" w:color="auto" w:fill="auto"/>
          </w:tcPr>
          <w:p w:rsidR="001716EB" w:rsidRPr="00930329" w:rsidRDefault="001716EB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Контроль за порядком отчуждения, спис</w:t>
            </w:r>
            <w:r w:rsidR="00E109CC" w:rsidRPr="00930329">
              <w:rPr>
                <w:rFonts w:ascii="Liberation Serif" w:hAnsi="Liberation Serif"/>
              </w:rPr>
              <w:t>ания муниципального имущества</w:t>
            </w:r>
            <w:r w:rsidR="003D77AC" w:rsidRPr="00930329">
              <w:rPr>
                <w:rFonts w:ascii="Liberation Serif" w:hAnsi="Liberation Serif"/>
              </w:rPr>
              <w:t>, независимая оценка</w:t>
            </w:r>
          </w:p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</w:p>
        </w:tc>
        <w:tc>
          <w:tcPr>
            <w:tcW w:w="1094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>20</w:t>
            </w:r>
            <w:r w:rsidR="00E06263" w:rsidRPr="00930329">
              <w:rPr>
                <w:rFonts w:ascii="Liberation Serif" w:hAnsi="Liberation Serif"/>
              </w:rPr>
              <w:t>2</w:t>
            </w:r>
            <w:r w:rsidR="000E4A29" w:rsidRPr="00930329">
              <w:rPr>
                <w:rFonts w:ascii="Liberation Serif" w:hAnsi="Liberation Serif"/>
              </w:rPr>
              <w:t>5</w:t>
            </w:r>
            <w:r w:rsidRPr="00930329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6662" w:type="dxa"/>
          </w:tcPr>
          <w:p w:rsidR="00347D88" w:rsidRPr="00930329" w:rsidRDefault="00347D88" w:rsidP="00930329">
            <w:pPr>
              <w:pStyle w:val="a9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</w:rPr>
            </w:pPr>
            <w:r w:rsidRPr="00930329">
              <w:rPr>
                <w:rFonts w:ascii="Liberation Serif" w:hAnsi="Liberation Serif"/>
              </w:rPr>
              <w:t>Проведение аукционов, конкурсов</w:t>
            </w:r>
            <w:r w:rsidR="00B539D5" w:rsidRPr="00930329">
              <w:rPr>
                <w:rFonts w:ascii="Liberation Serif" w:hAnsi="Liberation Serif"/>
              </w:rPr>
              <w:t>, комиссий по списанию</w:t>
            </w:r>
          </w:p>
        </w:tc>
        <w:tc>
          <w:tcPr>
            <w:tcW w:w="3260" w:type="dxa"/>
          </w:tcPr>
          <w:p w:rsidR="00347D88" w:rsidRPr="00930329" w:rsidRDefault="00347D88" w:rsidP="00930329">
            <w:pPr>
              <w:rPr>
                <w:rFonts w:ascii="Liberation Serif" w:hAnsi="Liberation Serif"/>
              </w:rPr>
            </w:pPr>
            <w:r w:rsidRPr="00930329">
              <w:rPr>
                <w:rFonts w:ascii="Liberation Serif" w:hAnsi="Liberation Serif"/>
              </w:rPr>
              <w:t xml:space="preserve">КУМИ Администрации Каргапольского </w:t>
            </w:r>
            <w:r w:rsidR="00970AB2" w:rsidRPr="00930329">
              <w:rPr>
                <w:rFonts w:ascii="Liberation Serif" w:hAnsi="Liberation Serif"/>
              </w:rPr>
              <w:t>муниципального округа</w:t>
            </w:r>
            <w:r w:rsidRPr="00930329">
              <w:rPr>
                <w:rFonts w:ascii="Liberation Serif" w:hAnsi="Liberation Serif"/>
              </w:rPr>
              <w:t>, МКУ (по согласованию), М</w:t>
            </w:r>
            <w:r w:rsidR="00DA47C8" w:rsidRPr="00930329">
              <w:rPr>
                <w:rFonts w:ascii="Liberation Serif" w:hAnsi="Liberation Serif"/>
              </w:rPr>
              <w:t>А</w:t>
            </w:r>
            <w:r w:rsidRPr="00930329">
              <w:rPr>
                <w:rFonts w:ascii="Liberation Serif" w:hAnsi="Liberation Serif"/>
              </w:rPr>
              <w:t>У (по согласованию)</w:t>
            </w:r>
          </w:p>
        </w:tc>
      </w:tr>
    </w:tbl>
    <w:p w:rsidR="000B4D91" w:rsidRPr="00930329" w:rsidRDefault="000B4D91" w:rsidP="00930329">
      <w:pPr>
        <w:ind w:firstLine="708"/>
        <w:rPr>
          <w:rFonts w:ascii="Liberation Serif" w:hAnsi="Liberation Serif"/>
        </w:rPr>
      </w:pPr>
    </w:p>
    <w:p w:rsidR="001716EB" w:rsidRPr="00930329" w:rsidRDefault="001716EB" w:rsidP="00930329">
      <w:pPr>
        <w:ind w:firstLine="708"/>
        <w:rPr>
          <w:rFonts w:ascii="Liberation Serif" w:hAnsi="Liberation Serif"/>
        </w:rPr>
      </w:pPr>
    </w:p>
    <w:p w:rsidR="00CD1418" w:rsidRPr="00930329" w:rsidRDefault="00CD1418" w:rsidP="00930329">
      <w:pPr>
        <w:ind w:firstLine="708"/>
        <w:rPr>
          <w:rFonts w:ascii="Liberation Serif" w:hAnsi="Liberation Serif"/>
        </w:rPr>
      </w:pPr>
    </w:p>
    <w:p w:rsidR="00CD1418" w:rsidRDefault="00CD1418" w:rsidP="00930329">
      <w:pPr>
        <w:ind w:firstLine="708"/>
        <w:rPr>
          <w:rFonts w:ascii="Liberation Serif" w:hAnsi="Liberation Serif"/>
        </w:rPr>
      </w:pPr>
    </w:p>
    <w:p w:rsidR="00930329" w:rsidRDefault="00930329" w:rsidP="00930329">
      <w:pPr>
        <w:ind w:firstLine="708"/>
        <w:rPr>
          <w:rFonts w:ascii="Liberation Serif" w:hAnsi="Liberation Serif"/>
        </w:rPr>
      </w:pPr>
    </w:p>
    <w:p w:rsidR="00930329" w:rsidRDefault="00930329" w:rsidP="00930329">
      <w:pPr>
        <w:ind w:firstLine="708"/>
        <w:rPr>
          <w:rFonts w:ascii="Liberation Serif" w:hAnsi="Liberation Serif"/>
        </w:rPr>
      </w:pPr>
    </w:p>
    <w:p w:rsidR="00930329" w:rsidRDefault="00930329" w:rsidP="00930329">
      <w:pPr>
        <w:ind w:firstLine="708"/>
        <w:rPr>
          <w:rFonts w:ascii="Liberation Serif" w:hAnsi="Liberation Serif"/>
        </w:rPr>
      </w:pPr>
    </w:p>
    <w:p w:rsidR="00930329" w:rsidRPr="00930329" w:rsidRDefault="00930329" w:rsidP="00930329">
      <w:pPr>
        <w:ind w:firstLine="708"/>
        <w:rPr>
          <w:rFonts w:ascii="Liberation Serif" w:hAnsi="Liberation Serif"/>
        </w:rPr>
      </w:pPr>
    </w:p>
    <w:p w:rsidR="00CD1418" w:rsidRPr="00930329" w:rsidRDefault="00CD1418" w:rsidP="00930329">
      <w:pPr>
        <w:ind w:firstLine="708"/>
        <w:rPr>
          <w:rFonts w:ascii="Liberation Serif" w:hAnsi="Liberation Serif"/>
        </w:rPr>
      </w:pPr>
    </w:p>
    <w:p w:rsidR="00CD1418" w:rsidRPr="00930329" w:rsidRDefault="00CD1418" w:rsidP="00930329">
      <w:pPr>
        <w:ind w:firstLine="708"/>
        <w:rPr>
          <w:rFonts w:ascii="Liberation Serif" w:hAnsi="Liberation Serif"/>
        </w:rPr>
      </w:pPr>
    </w:p>
    <w:p w:rsidR="00CD1418" w:rsidRPr="00930329" w:rsidRDefault="00CD1418" w:rsidP="00930329">
      <w:pPr>
        <w:ind w:left="10206"/>
        <w:jc w:val="both"/>
        <w:rPr>
          <w:rFonts w:ascii="Liberation Serif" w:hAnsi="Liberation Serif"/>
        </w:rPr>
      </w:pPr>
      <w:r w:rsidRPr="00930329">
        <w:rPr>
          <w:rFonts w:ascii="Liberation Serif" w:hAnsi="Liberation Serif"/>
        </w:rPr>
        <w:lastRenderedPageBreak/>
        <w:t xml:space="preserve">Приложение 2 к муниципальной программе                                                                                      </w:t>
      </w:r>
      <w:r w:rsidR="00930329">
        <w:rPr>
          <w:rFonts w:ascii="Liberation Serif" w:hAnsi="Liberation Serif"/>
        </w:rPr>
        <w:t>«</w:t>
      </w:r>
      <w:r w:rsidRPr="00930329">
        <w:rPr>
          <w:rFonts w:ascii="Liberation Serif" w:hAnsi="Liberation Serif"/>
        </w:rPr>
        <w:t>Развитие имущественных отношений Каргапольского                                                    муниципального округа на 2025 год</w:t>
      </w:r>
      <w:r w:rsidR="00930329">
        <w:rPr>
          <w:rFonts w:ascii="Liberation Serif" w:hAnsi="Liberation Serif"/>
        </w:rPr>
        <w:t>»</w:t>
      </w:r>
    </w:p>
    <w:p w:rsidR="00CD1418" w:rsidRPr="00930329" w:rsidRDefault="00CD1418" w:rsidP="00930329">
      <w:pPr>
        <w:rPr>
          <w:rFonts w:ascii="Liberation Serif" w:hAnsi="Liberation Serif"/>
        </w:rPr>
      </w:pPr>
    </w:p>
    <w:p w:rsidR="00CD1418" w:rsidRPr="00930329" w:rsidRDefault="00CD1418" w:rsidP="00930329">
      <w:pPr>
        <w:rPr>
          <w:rFonts w:ascii="Liberation Serif" w:hAnsi="Liberation Serif"/>
        </w:rPr>
      </w:pPr>
    </w:p>
    <w:p w:rsidR="00CD1418" w:rsidRPr="00930329" w:rsidRDefault="00CD1418" w:rsidP="00930329">
      <w:pPr>
        <w:tabs>
          <w:tab w:val="left" w:pos="6180"/>
        </w:tabs>
        <w:jc w:val="center"/>
        <w:rPr>
          <w:rFonts w:ascii="Liberation Serif" w:hAnsi="Liberation Serif"/>
          <w:b/>
        </w:rPr>
      </w:pPr>
      <w:r w:rsidRPr="00930329">
        <w:rPr>
          <w:rFonts w:ascii="Liberation Serif" w:hAnsi="Liberation Serif"/>
          <w:b/>
        </w:rPr>
        <w:t>Источники и объемы финансирования мероприятий программы</w:t>
      </w:r>
    </w:p>
    <w:tbl>
      <w:tblPr>
        <w:tblW w:w="15167" w:type="dxa"/>
        <w:tblInd w:w="959" w:type="dxa"/>
        <w:tblLayout w:type="fixed"/>
        <w:tblLook w:val="04A0"/>
      </w:tblPr>
      <w:tblGrid>
        <w:gridCol w:w="709"/>
        <w:gridCol w:w="2551"/>
        <w:gridCol w:w="1647"/>
        <w:gridCol w:w="1691"/>
        <w:gridCol w:w="2049"/>
        <w:gridCol w:w="1701"/>
        <w:gridCol w:w="1843"/>
        <w:gridCol w:w="1572"/>
        <w:gridCol w:w="1404"/>
      </w:tblGrid>
      <w:tr w:rsidR="00CD1418" w:rsidRPr="00930329" w:rsidTr="00CD141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Наименование МО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Источники финансирования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Объемы финансирования, тыс. руб.*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Мероприятия программы</w:t>
            </w:r>
          </w:p>
        </w:tc>
      </w:tr>
      <w:tr w:rsidR="00CD1418" w:rsidRPr="00930329" w:rsidTr="00CD1418">
        <w:trPr>
          <w:trHeight w:val="19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Учет муниципального имущества, инвентаризация, выявление бесхозяйных объектов и оформление в муниципальную собственность, ведение реестра договоров аренды муниципального имущества, изготовление технической документации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Передача имущества в хозяйственное ведение, оперативное управление, контроль за переданным имуществом, взносы на капитальный ремонт, ремонт оборудования, находящегося в муниципальной собственности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Контроль за порядком отчуждения, списания муниципального имущества, независимая оценка</w:t>
            </w:r>
          </w:p>
        </w:tc>
      </w:tr>
      <w:tr w:rsidR="00CD1418" w:rsidRPr="00930329" w:rsidTr="00CD1418">
        <w:trPr>
          <w:trHeight w:val="18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 xml:space="preserve">Нежилые здания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 xml:space="preserve">Сооружения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18" w:rsidRPr="00930329" w:rsidRDefault="00CD1418" w:rsidP="00930329">
            <w:pPr>
              <w:suppressAutoHyphens w:val="0"/>
              <w:jc w:val="center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муниципальное жилье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</w:p>
        </w:tc>
      </w:tr>
      <w:tr w:rsidR="00CD1418" w:rsidRPr="00930329" w:rsidTr="00CD1418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Каргапольский муниципальный округ Курганской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Бюджет Каргапольского муниципального округа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1170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200</w:t>
            </w:r>
          </w:p>
        </w:tc>
      </w:tr>
      <w:tr w:rsidR="00CD1418" w:rsidRPr="00930329" w:rsidTr="00CD141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ВСЕГО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1170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8" w:rsidRPr="00930329" w:rsidRDefault="00CD1418" w:rsidP="00930329">
            <w:pPr>
              <w:suppressAutoHyphens w:val="0"/>
              <w:jc w:val="right"/>
              <w:rPr>
                <w:rFonts w:ascii="Liberation Serif" w:hAnsi="Liberation Serif" w:cs="Arial"/>
                <w:lang w:eastAsia="ru-RU"/>
              </w:rPr>
            </w:pPr>
            <w:r w:rsidRPr="00930329">
              <w:rPr>
                <w:rFonts w:ascii="Liberation Serif" w:hAnsi="Liberation Serif" w:cs="Arial"/>
                <w:lang w:eastAsia="ru-RU"/>
              </w:rPr>
              <w:t>200</w:t>
            </w:r>
          </w:p>
        </w:tc>
      </w:tr>
    </w:tbl>
    <w:p w:rsidR="000C5BE0" w:rsidRPr="00930329" w:rsidRDefault="000C5BE0" w:rsidP="00930329">
      <w:pPr>
        <w:tabs>
          <w:tab w:val="left" w:pos="6180"/>
        </w:tabs>
        <w:rPr>
          <w:rFonts w:ascii="Liberation Serif" w:hAnsi="Liberation Serif"/>
        </w:rPr>
      </w:pPr>
    </w:p>
    <w:p w:rsidR="00CD1418" w:rsidRPr="00930329" w:rsidRDefault="000C5BE0" w:rsidP="00930329">
      <w:pPr>
        <w:rPr>
          <w:rFonts w:ascii="Liberation Serif" w:hAnsi="Liberation Serif"/>
        </w:rPr>
      </w:pPr>
      <w:r w:rsidRPr="00930329">
        <w:rPr>
          <w:rFonts w:ascii="Liberation Serif" w:hAnsi="Liberation Serif"/>
        </w:rPr>
        <w:tab/>
        <w:t>* Финансирование Программы носит прогнозный характер</w:t>
      </w:r>
    </w:p>
    <w:sectPr w:rsidR="00CD1418" w:rsidRPr="00930329" w:rsidSect="00930329">
      <w:footnotePr>
        <w:pos w:val="beneathText"/>
      </w:footnotePr>
      <w:pgSz w:w="16837" w:h="11905" w:orient="landscape"/>
      <w:pgMar w:top="540" w:right="535" w:bottom="45" w:left="3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E00" w:rsidRDefault="00605E00">
      <w:r>
        <w:separator/>
      </w:r>
    </w:p>
  </w:endnote>
  <w:endnote w:type="continuationSeparator" w:id="1">
    <w:p w:rsidR="00605E00" w:rsidRDefault="0060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F5" w:rsidRDefault="007233F8" w:rsidP="009927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2C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CF5" w:rsidRDefault="00F92CF5" w:rsidP="009927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F5" w:rsidRDefault="00F92CF5" w:rsidP="009927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E00" w:rsidRDefault="00605E00">
      <w:r>
        <w:separator/>
      </w:r>
    </w:p>
  </w:footnote>
  <w:footnote w:type="continuationSeparator" w:id="1">
    <w:p w:rsidR="00605E00" w:rsidRDefault="00605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927A4"/>
    <w:rsid w:val="00035D7B"/>
    <w:rsid w:val="00043577"/>
    <w:rsid w:val="0007110D"/>
    <w:rsid w:val="000B4D91"/>
    <w:rsid w:val="000C5BE0"/>
    <w:rsid w:val="000D6153"/>
    <w:rsid w:val="000E4A29"/>
    <w:rsid w:val="000F185C"/>
    <w:rsid w:val="000F2684"/>
    <w:rsid w:val="000F4ABD"/>
    <w:rsid w:val="0010146E"/>
    <w:rsid w:val="00101FDD"/>
    <w:rsid w:val="001169F3"/>
    <w:rsid w:val="00121C7D"/>
    <w:rsid w:val="001355CB"/>
    <w:rsid w:val="00141494"/>
    <w:rsid w:val="0014521D"/>
    <w:rsid w:val="00164682"/>
    <w:rsid w:val="001716EB"/>
    <w:rsid w:val="00172BF3"/>
    <w:rsid w:val="001C650A"/>
    <w:rsid w:val="001D0743"/>
    <w:rsid w:val="001D21D7"/>
    <w:rsid w:val="001D54B7"/>
    <w:rsid w:val="001E0984"/>
    <w:rsid w:val="001E615C"/>
    <w:rsid w:val="001F40CF"/>
    <w:rsid w:val="001F60E5"/>
    <w:rsid w:val="002062A0"/>
    <w:rsid w:val="002108C6"/>
    <w:rsid w:val="002171E2"/>
    <w:rsid w:val="002272FF"/>
    <w:rsid w:val="00241A2F"/>
    <w:rsid w:val="00246B57"/>
    <w:rsid w:val="002564B4"/>
    <w:rsid w:val="00257AB5"/>
    <w:rsid w:val="00257E7C"/>
    <w:rsid w:val="00290BF0"/>
    <w:rsid w:val="00294450"/>
    <w:rsid w:val="00294513"/>
    <w:rsid w:val="002A7530"/>
    <w:rsid w:val="002B4C0A"/>
    <w:rsid w:val="002C32FE"/>
    <w:rsid w:val="002E375F"/>
    <w:rsid w:val="002E3DE3"/>
    <w:rsid w:val="002F1E0E"/>
    <w:rsid w:val="002F2E92"/>
    <w:rsid w:val="002F7B72"/>
    <w:rsid w:val="003135A9"/>
    <w:rsid w:val="00313A49"/>
    <w:rsid w:val="003148CC"/>
    <w:rsid w:val="00320B6E"/>
    <w:rsid w:val="00323A83"/>
    <w:rsid w:val="00331A6F"/>
    <w:rsid w:val="0033518E"/>
    <w:rsid w:val="00337779"/>
    <w:rsid w:val="00340755"/>
    <w:rsid w:val="00347D88"/>
    <w:rsid w:val="00350FFF"/>
    <w:rsid w:val="00357E3F"/>
    <w:rsid w:val="00364E46"/>
    <w:rsid w:val="00366013"/>
    <w:rsid w:val="0039189F"/>
    <w:rsid w:val="00392733"/>
    <w:rsid w:val="00393EF6"/>
    <w:rsid w:val="003A276C"/>
    <w:rsid w:val="003C0824"/>
    <w:rsid w:val="003D73C4"/>
    <w:rsid w:val="003D77AC"/>
    <w:rsid w:val="003E6353"/>
    <w:rsid w:val="003F6F26"/>
    <w:rsid w:val="004003D7"/>
    <w:rsid w:val="00415279"/>
    <w:rsid w:val="00432A58"/>
    <w:rsid w:val="00434AF2"/>
    <w:rsid w:val="00447526"/>
    <w:rsid w:val="00447805"/>
    <w:rsid w:val="00447E23"/>
    <w:rsid w:val="00450B6C"/>
    <w:rsid w:val="004519D7"/>
    <w:rsid w:val="00472BAD"/>
    <w:rsid w:val="004745DC"/>
    <w:rsid w:val="004816CC"/>
    <w:rsid w:val="004A50C6"/>
    <w:rsid w:val="004B1307"/>
    <w:rsid w:val="004C05D4"/>
    <w:rsid w:val="004C4791"/>
    <w:rsid w:val="004C7F5E"/>
    <w:rsid w:val="004E0A89"/>
    <w:rsid w:val="005004EB"/>
    <w:rsid w:val="0051248E"/>
    <w:rsid w:val="0051409E"/>
    <w:rsid w:val="00533585"/>
    <w:rsid w:val="00564582"/>
    <w:rsid w:val="00564F82"/>
    <w:rsid w:val="005679B4"/>
    <w:rsid w:val="00580717"/>
    <w:rsid w:val="00580A24"/>
    <w:rsid w:val="00581F9E"/>
    <w:rsid w:val="005B2376"/>
    <w:rsid w:val="005D2FD5"/>
    <w:rsid w:val="005D35C0"/>
    <w:rsid w:val="005D7278"/>
    <w:rsid w:val="005F09C0"/>
    <w:rsid w:val="005F52A5"/>
    <w:rsid w:val="00605E00"/>
    <w:rsid w:val="00613550"/>
    <w:rsid w:val="00632D29"/>
    <w:rsid w:val="00644228"/>
    <w:rsid w:val="00654203"/>
    <w:rsid w:val="006642C8"/>
    <w:rsid w:val="00675D65"/>
    <w:rsid w:val="00682EE4"/>
    <w:rsid w:val="00691736"/>
    <w:rsid w:val="006959F4"/>
    <w:rsid w:val="006A4DC0"/>
    <w:rsid w:val="006A68F6"/>
    <w:rsid w:val="006B16E0"/>
    <w:rsid w:val="006B5B7B"/>
    <w:rsid w:val="006C195F"/>
    <w:rsid w:val="006F1EA8"/>
    <w:rsid w:val="00703278"/>
    <w:rsid w:val="00711EBE"/>
    <w:rsid w:val="00714D31"/>
    <w:rsid w:val="0071555C"/>
    <w:rsid w:val="007233F8"/>
    <w:rsid w:val="0074077B"/>
    <w:rsid w:val="00742C25"/>
    <w:rsid w:val="00752362"/>
    <w:rsid w:val="0075352A"/>
    <w:rsid w:val="00771DEC"/>
    <w:rsid w:val="00772794"/>
    <w:rsid w:val="007806E0"/>
    <w:rsid w:val="00787B7F"/>
    <w:rsid w:val="007A30A8"/>
    <w:rsid w:val="007A4F93"/>
    <w:rsid w:val="007B6E04"/>
    <w:rsid w:val="007B6EBB"/>
    <w:rsid w:val="007C158F"/>
    <w:rsid w:val="007C34E8"/>
    <w:rsid w:val="007C3D4E"/>
    <w:rsid w:val="007C5F0E"/>
    <w:rsid w:val="007E423F"/>
    <w:rsid w:val="007F6ABF"/>
    <w:rsid w:val="0081760F"/>
    <w:rsid w:val="008243AC"/>
    <w:rsid w:val="008366E6"/>
    <w:rsid w:val="00836A8C"/>
    <w:rsid w:val="00844F1C"/>
    <w:rsid w:val="008615C1"/>
    <w:rsid w:val="00864E75"/>
    <w:rsid w:val="00865E9D"/>
    <w:rsid w:val="00880CFB"/>
    <w:rsid w:val="0088235B"/>
    <w:rsid w:val="008A24E8"/>
    <w:rsid w:val="008B238D"/>
    <w:rsid w:val="008B7465"/>
    <w:rsid w:val="008C4174"/>
    <w:rsid w:val="008C4251"/>
    <w:rsid w:val="008D17C9"/>
    <w:rsid w:val="008D42A0"/>
    <w:rsid w:val="008F768A"/>
    <w:rsid w:val="0090172A"/>
    <w:rsid w:val="00913921"/>
    <w:rsid w:val="009146BE"/>
    <w:rsid w:val="00923978"/>
    <w:rsid w:val="00930329"/>
    <w:rsid w:val="00954CA5"/>
    <w:rsid w:val="00954FF6"/>
    <w:rsid w:val="009633C3"/>
    <w:rsid w:val="00970AB2"/>
    <w:rsid w:val="00971B42"/>
    <w:rsid w:val="009812E7"/>
    <w:rsid w:val="009927A4"/>
    <w:rsid w:val="009A064F"/>
    <w:rsid w:val="009A4591"/>
    <w:rsid w:val="009A59B8"/>
    <w:rsid w:val="009C3A7B"/>
    <w:rsid w:val="009E7F56"/>
    <w:rsid w:val="009F3115"/>
    <w:rsid w:val="00A00114"/>
    <w:rsid w:val="00A163AB"/>
    <w:rsid w:val="00A267FF"/>
    <w:rsid w:val="00A32923"/>
    <w:rsid w:val="00A4378C"/>
    <w:rsid w:val="00A445A6"/>
    <w:rsid w:val="00A73103"/>
    <w:rsid w:val="00A74DE3"/>
    <w:rsid w:val="00A7709A"/>
    <w:rsid w:val="00AA4D6C"/>
    <w:rsid w:val="00AC2094"/>
    <w:rsid w:val="00AC4E00"/>
    <w:rsid w:val="00AC59AA"/>
    <w:rsid w:val="00AC5DC1"/>
    <w:rsid w:val="00AD1630"/>
    <w:rsid w:val="00AE523D"/>
    <w:rsid w:val="00B01437"/>
    <w:rsid w:val="00B05EBD"/>
    <w:rsid w:val="00B07347"/>
    <w:rsid w:val="00B1467C"/>
    <w:rsid w:val="00B22EFB"/>
    <w:rsid w:val="00B27AA3"/>
    <w:rsid w:val="00B27B88"/>
    <w:rsid w:val="00B4082E"/>
    <w:rsid w:val="00B43EA2"/>
    <w:rsid w:val="00B538AA"/>
    <w:rsid w:val="00B539D5"/>
    <w:rsid w:val="00B561D2"/>
    <w:rsid w:val="00B608A3"/>
    <w:rsid w:val="00B635ED"/>
    <w:rsid w:val="00B74D71"/>
    <w:rsid w:val="00B9096D"/>
    <w:rsid w:val="00BB33ED"/>
    <w:rsid w:val="00BB526C"/>
    <w:rsid w:val="00BB6643"/>
    <w:rsid w:val="00BC0BE1"/>
    <w:rsid w:val="00BC2329"/>
    <w:rsid w:val="00BE1D49"/>
    <w:rsid w:val="00BF0CF2"/>
    <w:rsid w:val="00BF4072"/>
    <w:rsid w:val="00C17213"/>
    <w:rsid w:val="00C24771"/>
    <w:rsid w:val="00C25270"/>
    <w:rsid w:val="00C35688"/>
    <w:rsid w:val="00C360A7"/>
    <w:rsid w:val="00C475E2"/>
    <w:rsid w:val="00C47CF4"/>
    <w:rsid w:val="00C532BF"/>
    <w:rsid w:val="00C54125"/>
    <w:rsid w:val="00C5556B"/>
    <w:rsid w:val="00C603CF"/>
    <w:rsid w:val="00C904F3"/>
    <w:rsid w:val="00C950F6"/>
    <w:rsid w:val="00CD1418"/>
    <w:rsid w:val="00CD388C"/>
    <w:rsid w:val="00CD7CD9"/>
    <w:rsid w:val="00CE56EC"/>
    <w:rsid w:val="00CF58EB"/>
    <w:rsid w:val="00D06118"/>
    <w:rsid w:val="00D0791C"/>
    <w:rsid w:val="00D103E5"/>
    <w:rsid w:val="00D20B27"/>
    <w:rsid w:val="00D20F2D"/>
    <w:rsid w:val="00D31588"/>
    <w:rsid w:val="00D33D0B"/>
    <w:rsid w:val="00D46289"/>
    <w:rsid w:val="00D84340"/>
    <w:rsid w:val="00DA47C8"/>
    <w:rsid w:val="00DB385A"/>
    <w:rsid w:val="00DC4225"/>
    <w:rsid w:val="00DD3B26"/>
    <w:rsid w:val="00DD5FA9"/>
    <w:rsid w:val="00E04C28"/>
    <w:rsid w:val="00E06263"/>
    <w:rsid w:val="00E109CC"/>
    <w:rsid w:val="00E12076"/>
    <w:rsid w:val="00E24B3F"/>
    <w:rsid w:val="00E42D20"/>
    <w:rsid w:val="00E64EAD"/>
    <w:rsid w:val="00E7222F"/>
    <w:rsid w:val="00E7290B"/>
    <w:rsid w:val="00E7625C"/>
    <w:rsid w:val="00E93CAA"/>
    <w:rsid w:val="00EB2351"/>
    <w:rsid w:val="00EB2BAE"/>
    <w:rsid w:val="00EB7171"/>
    <w:rsid w:val="00EC7CDB"/>
    <w:rsid w:val="00ED0630"/>
    <w:rsid w:val="00EE04FD"/>
    <w:rsid w:val="00EE0EF5"/>
    <w:rsid w:val="00EE1139"/>
    <w:rsid w:val="00EF0925"/>
    <w:rsid w:val="00F073CB"/>
    <w:rsid w:val="00F25B9F"/>
    <w:rsid w:val="00F41C9A"/>
    <w:rsid w:val="00F53D54"/>
    <w:rsid w:val="00F70444"/>
    <w:rsid w:val="00F70F1D"/>
    <w:rsid w:val="00F72E41"/>
    <w:rsid w:val="00F76605"/>
    <w:rsid w:val="00F90822"/>
    <w:rsid w:val="00F92CF5"/>
    <w:rsid w:val="00F96E86"/>
    <w:rsid w:val="00FA608F"/>
    <w:rsid w:val="00FA6763"/>
    <w:rsid w:val="00FC383D"/>
    <w:rsid w:val="00FC6F61"/>
    <w:rsid w:val="00FD2AA1"/>
    <w:rsid w:val="00FD49F4"/>
    <w:rsid w:val="00FE49D2"/>
    <w:rsid w:val="00FE7A60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7A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3103"/>
    <w:pPr>
      <w:keepNext/>
      <w:widowControl w:val="0"/>
      <w:suppressAutoHyphens w:val="0"/>
      <w:autoSpaceDE w:val="0"/>
      <w:autoSpaceDN w:val="0"/>
      <w:adjustRightInd w:val="0"/>
      <w:ind w:firstLine="709"/>
      <w:jc w:val="both"/>
      <w:outlineLvl w:val="1"/>
    </w:pPr>
    <w:rPr>
      <w:rFonts w:ascii="Arial" w:eastAsia="Calibri" w:hAnsi="Arial" w:cs="Arial"/>
      <w:b/>
      <w:bCs/>
      <w:color w:val="000000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927A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одержимое таблицы"/>
    <w:basedOn w:val="a"/>
    <w:rsid w:val="009927A4"/>
    <w:pPr>
      <w:suppressLineNumbers/>
    </w:pPr>
  </w:style>
  <w:style w:type="paragraph" w:styleId="a4">
    <w:name w:val="footer"/>
    <w:basedOn w:val="a"/>
    <w:rsid w:val="009927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927A4"/>
  </w:style>
  <w:style w:type="table" w:styleId="a6">
    <w:name w:val="Table Grid"/>
    <w:basedOn w:val="a1"/>
    <w:rsid w:val="009927A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24B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93CA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AA4D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A7310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A7310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locked/>
    <w:rsid w:val="00A73103"/>
    <w:rPr>
      <w:rFonts w:ascii="Arial" w:eastAsia="Calibri" w:hAnsi="Arial" w:cs="Arial"/>
      <w:b/>
      <w:bCs/>
      <w:color w:val="000000"/>
      <w:sz w:val="24"/>
      <w:szCs w:val="23"/>
      <w:lang w:val="ru-RU" w:eastAsia="ru-RU" w:bidi="ar-SA"/>
    </w:rPr>
  </w:style>
  <w:style w:type="paragraph" w:styleId="aa">
    <w:name w:val="caption"/>
    <w:basedOn w:val="a"/>
    <w:next w:val="a"/>
    <w:qFormat/>
    <w:rsid w:val="00A73103"/>
    <w:pPr>
      <w:widowControl w:val="0"/>
      <w:shd w:val="clear" w:color="auto" w:fill="FFFFFF"/>
      <w:tabs>
        <w:tab w:val="left" w:leader="underscore" w:pos="6912"/>
      </w:tabs>
      <w:suppressAutoHyphens w:val="0"/>
      <w:autoSpaceDE w:val="0"/>
      <w:autoSpaceDN w:val="0"/>
      <w:adjustRightInd w:val="0"/>
      <w:spacing w:before="533"/>
      <w:ind w:right="33" w:firstLine="851"/>
      <w:jc w:val="center"/>
    </w:pPr>
    <w:rPr>
      <w:rFonts w:ascii="Arial" w:eastAsia="Calibri" w:hAnsi="Arial" w:cs="Arial"/>
      <w:b/>
      <w:color w:val="000000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0794-E418-48EC-8B86-BF16D877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Positive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User3143</cp:lastModifiedBy>
  <cp:revision>15</cp:revision>
  <cp:lastPrinted>2024-09-25T05:26:00Z</cp:lastPrinted>
  <dcterms:created xsi:type="dcterms:W3CDTF">2024-09-18T03:00:00Z</dcterms:created>
  <dcterms:modified xsi:type="dcterms:W3CDTF">2025-01-31T10:26:00Z</dcterms:modified>
</cp:coreProperties>
</file>