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359" w:rsidRPr="006C3DE6" w:rsidRDefault="00D66359" w:rsidP="006C3DE6">
      <w:pPr>
        <w:spacing w:after="0" w:line="240" w:lineRule="auto"/>
        <w:ind w:right="-1" w:firstLine="567"/>
        <w:jc w:val="center"/>
        <w:rPr>
          <w:rFonts w:ascii="Liberation Serif" w:eastAsia="Calibri" w:hAnsi="Liberation Serif" w:cs="Times New Roman"/>
          <w:b/>
          <w:color w:val="000000"/>
          <w:sz w:val="24"/>
          <w:szCs w:val="24"/>
          <w:lang w:eastAsia="en-US"/>
        </w:rPr>
      </w:pPr>
    </w:p>
    <w:p w:rsidR="00A75184" w:rsidRPr="006C3DE6" w:rsidRDefault="00A75184" w:rsidP="00A1178D">
      <w:pPr>
        <w:spacing w:after="0" w:line="240" w:lineRule="auto"/>
        <w:ind w:right="-1"/>
        <w:jc w:val="center"/>
        <w:rPr>
          <w:rFonts w:ascii="Liberation Serif" w:eastAsia="Calibri" w:hAnsi="Liberation Serif" w:cs="Times New Roman"/>
          <w:b/>
          <w:color w:val="000000"/>
          <w:sz w:val="24"/>
          <w:szCs w:val="24"/>
          <w:lang w:eastAsia="en-US"/>
        </w:rPr>
      </w:pPr>
      <w:r w:rsidRPr="006C3DE6">
        <w:rPr>
          <w:rFonts w:ascii="Liberation Serif" w:eastAsia="Calibri" w:hAnsi="Liberation Serif" w:cs="Times New Roman"/>
          <w:b/>
          <w:color w:val="000000"/>
          <w:sz w:val="24"/>
          <w:szCs w:val="24"/>
          <w:lang w:eastAsia="en-US"/>
        </w:rPr>
        <w:t>РОССИЙСКАЯ ФЕДЕРАЦИЯ</w:t>
      </w:r>
    </w:p>
    <w:p w:rsidR="00A75184" w:rsidRPr="006C3DE6" w:rsidRDefault="00A75184" w:rsidP="00A1178D">
      <w:pPr>
        <w:spacing w:after="0" w:line="240" w:lineRule="auto"/>
        <w:ind w:right="-1"/>
        <w:jc w:val="center"/>
        <w:rPr>
          <w:rFonts w:ascii="Liberation Serif" w:eastAsia="Calibri" w:hAnsi="Liberation Serif" w:cs="Times New Roman"/>
          <w:b/>
          <w:color w:val="000000"/>
          <w:sz w:val="24"/>
          <w:szCs w:val="24"/>
          <w:lang w:eastAsia="en-US"/>
        </w:rPr>
      </w:pPr>
      <w:r w:rsidRPr="006C3DE6">
        <w:rPr>
          <w:rFonts w:ascii="Liberation Serif" w:eastAsia="Calibri" w:hAnsi="Liberation Serif" w:cs="Times New Roman"/>
          <w:b/>
          <w:color w:val="000000"/>
          <w:sz w:val="24"/>
          <w:szCs w:val="24"/>
          <w:lang w:eastAsia="en-US"/>
        </w:rPr>
        <w:t>КУРГАНСКАЯ ОБЛАСТЬ</w:t>
      </w:r>
    </w:p>
    <w:p w:rsidR="00A75184" w:rsidRPr="006C3DE6" w:rsidRDefault="00A75184" w:rsidP="00A1178D">
      <w:pPr>
        <w:spacing w:after="0" w:line="240" w:lineRule="auto"/>
        <w:ind w:right="-1"/>
        <w:jc w:val="center"/>
        <w:rPr>
          <w:rFonts w:ascii="Liberation Serif" w:eastAsia="Calibri" w:hAnsi="Liberation Serif" w:cs="Times New Roman"/>
          <w:color w:val="000000"/>
          <w:sz w:val="24"/>
          <w:szCs w:val="24"/>
          <w:lang w:eastAsia="en-US"/>
        </w:rPr>
      </w:pPr>
      <w:r w:rsidRPr="006C3DE6">
        <w:rPr>
          <w:rFonts w:ascii="Liberation Serif" w:eastAsia="Calibri" w:hAnsi="Liberation Serif" w:cs="Times New Roman"/>
          <w:b/>
          <w:color w:val="000000"/>
          <w:sz w:val="24"/>
          <w:szCs w:val="24"/>
          <w:lang w:eastAsia="en-US"/>
        </w:rPr>
        <w:t>АДМИНИСТРАЦИЯ КАРГАПОЛЬСКОГО МУНИЦИПАЛЬНОГО ОКРУГА</w:t>
      </w:r>
    </w:p>
    <w:p w:rsidR="00A75184" w:rsidRPr="006C3DE6" w:rsidRDefault="00A75184" w:rsidP="00A1178D">
      <w:pPr>
        <w:keepNext/>
        <w:widowControl w:val="0"/>
        <w:autoSpaceDE w:val="0"/>
        <w:autoSpaceDN w:val="0"/>
        <w:adjustRightInd w:val="0"/>
        <w:spacing w:after="0" w:line="240" w:lineRule="auto"/>
        <w:ind w:right="-1"/>
        <w:jc w:val="center"/>
        <w:outlineLvl w:val="1"/>
        <w:rPr>
          <w:rFonts w:ascii="Liberation Serif" w:eastAsia="Times New Roman" w:hAnsi="Liberation Serif" w:cs="Arial"/>
          <w:b/>
          <w:bCs/>
          <w:color w:val="000000"/>
          <w:sz w:val="24"/>
          <w:szCs w:val="24"/>
        </w:rPr>
      </w:pPr>
    </w:p>
    <w:p w:rsidR="00A75184" w:rsidRPr="006C3DE6" w:rsidRDefault="00A75184" w:rsidP="00A1178D">
      <w:pPr>
        <w:keepNext/>
        <w:widowControl w:val="0"/>
        <w:autoSpaceDE w:val="0"/>
        <w:autoSpaceDN w:val="0"/>
        <w:adjustRightInd w:val="0"/>
        <w:spacing w:after="0" w:line="240" w:lineRule="auto"/>
        <w:ind w:right="-1"/>
        <w:jc w:val="center"/>
        <w:outlineLvl w:val="1"/>
        <w:rPr>
          <w:rFonts w:ascii="Liberation Serif" w:eastAsia="Times New Roman" w:hAnsi="Liberation Serif" w:cs="Arial"/>
          <w:b/>
          <w:bCs/>
          <w:color w:val="000000"/>
          <w:sz w:val="24"/>
          <w:szCs w:val="24"/>
        </w:rPr>
      </w:pPr>
      <w:r w:rsidRPr="006C3DE6">
        <w:rPr>
          <w:rFonts w:ascii="Liberation Serif" w:eastAsia="Times New Roman" w:hAnsi="Liberation Serif" w:cs="Arial"/>
          <w:b/>
          <w:bCs/>
          <w:color w:val="000000"/>
          <w:sz w:val="24"/>
          <w:szCs w:val="24"/>
        </w:rPr>
        <w:t>ПОСТАНОВЛЕНИЕ</w:t>
      </w:r>
    </w:p>
    <w:p w:rsidR="00D66359" w:rsidRPr="006C3DE6" w:rsidRDefault="00D66359" w:rsidP="006C3DE6">
      <w:pPr>
        <w:keepNext/>
        <w:widowControl w:val="0"/>
        <w:autoSpaceDE w:val="0"/>
        <w:autoSpaceDN w:val="0"/>
        <w:adjustRightInd w:val="0"/>
        <w:spacing w:after="0" w:line="240" w:lineRule="auto"/>
        <w:ind w:right="-1" w:firstLine="567"/>
        <w:jc w:val="both"/>
        <w:outlineLvl w:val="1"/>
        <w:rPr>
          <w:rFonts w:ascii="Liberation Serif" w:eastAsia="Times New Roman" w:hAnsi="Liberation Serif" w:cs="Arial"/>
          <w:bCs/>
          <w:color w:val="000000"/>
          <w:sz w:val="24"/>
          <w:szCs w:val="24"/>
        </w:rPr>
      </w:pPr>
    </w:p>
    <w:p w:rsidR="00A75184" w:rsidRPr="006C3DE6" w:rsidRDefault="00A75184" w:rsidP="00A1178D">
      <w:pPr>
        <w:keepNext/>
        <w:widowControl w:val="0"/>
        <w:autoSpaceDE w:val="0"/>
        <w:autoSpaceDN w:val="0"/>
        <w:adjustRightInd w:val="0"/>
        <w:spacing w:after="0" w:line="240" w:lineRule="auto"/>
        <w:ind w:right="-1"/>
        <w:jc w:val="both"/>
        <w:outlineLvl w:val="1"/>
        <w:rPr>
          <w:rFonts w:ascii="Liberation Serif" w:eastAsia="Times New Roman" w:hAnsi="Liberation Serif" w:cs="Arial"/>
          <w:bCs/>
          <w:color w:val="000000"/>
          <w:sz w:val="24"/>
          <w:szCs w:val="24"/>
        </w:rPr>
      </w:pPr>
      <w:r w:rsidRPr="006C3DE6">
        <w:rPr>
          <w:rFonts w:ascii="Liberation Serif" w:eastAsia="Times New Roman" w:hAnsi="Liberation Serif" w:cs="Arial"/>
          <w:bCs/>
          <w:color w:val="000000"/>
          <w:sz w:val="24"/>
          <w:szCs w:val="24"/>
        </w:rPr>
        <w:t xml:space="preserve">от </w:t>
      </w:r>
      <w:r w:rsidR="00D66359" w:rsidRPr="006C3DE6">
        <w:rPr>
          <w:rFonts w:ascii="Liberation Serif" w:eastAsia="Times New Roman" w:hAnsi="Liberation Serif" w:cs="Arial"/>
          <w:bCs/>
          <w:color w:val="000000"/>
          <w:sz w:val="24"/>
          <w:szCs w:val="24"/>
        </w:rPr>
        <w:t>29</w:t>
      </w:r>
      <w:r w:rsidRPr="006C3DE6">
        <w:rPr>
          <w:rFonts w:ascii="Liberation Serif" w:eastAsia="Times New Roman" w:hAnsi="Liberation Serif" w:cs="Arial"/>
          <w:bCs/>
          <w:color w:val="000000"/>
          <w:sz w:val="24"/>
          <w:szCs w:val="24"/>
        </w:rPr>
        <w:t>.</w:t>
      </w:r>
      <w:r w:rsidR="00834CA7" w:rsidRPr="006C3DE6">
        <w:rPr>
          <w:rFonts w:ascii="Liberation Serif" w:eastAsia="Times New Roman" w:hAnsi="Liberation Serif" w:cs="Arial"/>
          <w:bCs/>
          <w:color w:val="000000"/>
          <w:sz w:val="24"/>
          <w:szCs w:val="24"/>
        </w:rPr>
        <w:t>11</w:t>
      </w:r>
      <w:r w:rsidRPr="006C3DE6">
        <w:rPr>
          <w:rFonts w:ascii="Liberation Serif" w:eastAsia="Times New Roman" w:hAnsi="Liberation Serif" w:cs="Arial"/>
          <w:bCs/>
          <w:color w:val="000000"/>
          <w:sz w:val="24"/>
          <w:szCs w:val="24"/>
        </w:rPr>
        <w:t>.202</w:t>
      </w:r>
      <w:r w:rsidR="00834CA7" w:rsidRPr="006C3DE6">
        <w:rPr>
          <w:rFonts w:ascii="Liberation Serif" w:eastAsia="Times New Roman" w:hAnsi="Liberation Serif" w:cs="Arial"/>
          <w:bCs/>
          <w:color w:val="000000"/>
          <w:sz w:val="24"/>
          <w:szCs w:val="24"/>
        </w:rPr>
        <w:t>4</w:t>
      </w:r>
      <w:r w:rsidRPr="006C3DE6">
        <w:rPr>
          <w:rFonts w:ascii="Liberation Serif" w:eastAsia="Times New Roman" w:hAnsi="Liberation Serif" w:cs="Arial"/>
          <w:bCs/>
          <w:color w:val="000000"/>
          <w:sz w:val="24"/>
          <w:szCs w:val="24"/>
        </w:rPr>
        <w:t xml:space="preserve"> г. № </w:t>
      </w:r>
      <w:r w:rsidR="00D66359" w:rsidRPr="006C3DE6">
        <w:rPr>
          <w:rFonts w:ascii="Liberation Serif" w:eastAsia="Times New Roman" w:hAnsi="Liberation Serif" w:cs="Arial"/>
          <w:bCs/>
          <w:color w:val="000000"/>
          <w:sz w:val="24"/>
          <w:szCs w:val="24"/>
        </w:rPr>
        <w:t>1469</w:t>
      </w:r>
    </w:p>
    <w:p w:rsidR="00A75184" w:rsidRPr="006C3DE6" w:rsidRDefault="00A75184" w:rsidP="00A1178D">
      <w:pPr>
        <w:spacing w:after="0" w:line="240" w:lineRule="auto"/>
        <w:ind w:right="-1"/>
        <w:rPr>
          <w:rFonts w:ascii="Liberation Serif" w:eastAsia="Calibri" w:hAnsi="Liberation Serif" w:cs="Times New Roman"/>
          <w:color w:val="000000"/>
          <w:sz w:val="24"/>
          <w:szCs w:val="24"/>
          <w:lang w:eastAsia="en-US"/>
        </w:rPr>
      </w:pPr>
      <w:r w:rsidRPr="006C3DE6">
        <w:rPr>
          <w:rFonts w:ascii="Liberation Serif" w:eastAsia="Calibri" w:hAnsi="Liberation Serif" w:cs="Times New Roman"/>
          <w:color w:val="000000"/>
          <w:sz w:val="24"/>
          <w:szCs w:val="24"/>
          <w:lang w:eastAsia="en-US"/>
        </w:rPr>
        <w:t>р.п. Каргаполье</w:t>
      </w:r>
    </w:p>
    <w:p w:rsidR="00D66359" w:rsidRPr="006C3DE6" w:rsidRDefault="00D66359" w:rsidP="006C3DE6">
      <w:pPr>
        <w:spacing w:after="0" w:line="240" w:lineRule="auto"/>
        <w:ind w:right="-1" w:firstLine="567"/>
        <w:rPr>
          <w:rFonts w:ascii="Liberation Serif" w:eastAsia="Calibri" w:hAnsi="Liberation Serif" w:cs="Times New Roman"/>
          <w:sz w:val="24"/>
          <w:szCs w:val="24"/>
          <w:lang w:eastAsia="en-US"/>
        </w:rPr>
      </w:pPr>
    </w:p>
    <w:p w:rsidR="00A75184" w:rsidRPr="006C3DE6" w:rsidRDefault="00A75184" w:rsidP="006C3DE6">
      <w:pPr>
        <w:autoSpaceDE w:val="0"/>
        <w:autoSpaceDN w:val="0"/>
        <w:adjustRightInd w:val="0"/>
        <w:spacing w:after="0" w:line="240" w:lineRule="auto"/>
        <w:ind w:right="-1" w:firstLine="567"/>
        <w:jc w:val="center"/>
        <w:rPr>
          <w:rFonts w:ascii="Liberation Serif" w:hAnsi="Liberation Serif" w:cs="Times New Roman"/>
          <w:b/>
          <w:sz w:val="24"/>
          <w:szCs w:val="24"/>
        </w:rPr>
      </w:pPr>
      <w:r w:rsidRPr="006C3DE6">
        <w:rPr>
          <w:rFonts w:ascii="Liberation Serif" w:hAnsi="Liberation Serif" w:cs="Times New Roman"/>
          <w:b/>
          <w:sz w:val="24"/>
          <w:szCs w:val="24"/>
        </w:rPr>
        <w:t>Об утверждении Положения об оплате труда руководителей муниципальных казенных образовательных организаций и муниципальных бюджетных организаций дополнительного образования Каргапольского муниципального округа</w:t>
      </w:r>
    </w:p>
    <w:p w:rsidR="00A75184" w:rsidRPr="006C3DE6" w:rsidRDefault="00A75184" w:rsidP="006C3DE6">
      <w:pPr>
        <w:autoSpaceDE w:val="0"/>
        <w:autoSpaceDN w:val="0"/>
        <w:adjustRightInd w:val="0"/>
        <w:spacing w:after="0" w:line="240" w:lineRule="auto"/>
        <w:ind w:right="-1" w:firstLine="567"/>
        <w:jc w:val="center"/>
        <w:rPr>
          <w:rFonts w:ascii="Liberation Serif" w:hAnsi="Liberation Serif" w:cs="Times New Roman"/>
          <w:b/>
          <w:sz w:val="24"/>
          <w:szCs w:val="24"/>
        </w:rPr>
      </w:pPr>
    </w:p>
    <w:p w:rsidR="00A75184" w:rsidRPr="006C3DE6" w:rsidRDefault="00A75184" w:rsidP="006C3DE6">
      <w:pPr>
        <w:spacing w:after="0" w:line="240" w:lineRule="auto"/>
        <w:ind w:right="-1" w:firstLine="567"/>
        <w:jc w:val="both"/>
        <w:rPr>
          <w:rFonts w:ascii="Liberation Serif" w:eastAsia="Calibri" w:hAnsi="Liberation Serif" w:cs="Times New Roman"/>
          <w:sz w:val="24"/>
          <w:szCs w:val="24"/>
          <w:lang w:eastAsia="en-US"/>
        </w:rPr>
      </w:pPr>
      <w:r w:rsidRPr="006C3DE6">
        <w:rPr>
          <w:rFonts w:ascii="Liberation Serif" w:eastAsia="Calibri" w:hAnsi="Liberation Serif" w:cs="Times New Roman"/>
          <w:sz w:val="24"/>
          <w:szCs w:val="24"/>
          <w:lang w:eastAsia="en-US"/>
        </w:rPr>
        <w:t>В соответствии со статьей 144 Трудового кодекса Российской Федерации, Постановлением Правительства Курганской области от 20.05.2013 года № 210 «Об утверждении примерного положения об оплате труда работников муниципальных общеобразовательных учреждений Курганской области», Администрация Каргапольского муниципального округа</w:t>
      </w:r>
    </w:p>
    <w:p w:rsidR="00A75184" w:rsidRPr="006C3DE6" w:rsidRDefault="00A75184" w:rsidP="006C3DE6">
      <w:pPr>
        <w:spacing w:after="0" w:line="240" w:lineRule="auto"/>
        <w:ind w:right="-1" w:firstLine="567"/>
        <w:jc w:val="both"/>
        <w:rPr>
          <w:rFonts w:ascii="Liberation Serif" w:eastAsia="Calibri" w:hAnsi="Liberation Serif" w:cs="Times New Roman"/>
          <w:sz w:val="24"/>
          <w:szCs w:val="24"/>
          <w:lang w:eastAsia="en-US"/>
        </w:rPr>
      </w:pPr>
      <w:r w:rsidRPr="006C3DE6">
        <w:rPr>
          <w:rFonts w:ascii="Liberation Serif" w:eastAsia="Calibri" w:hAnsi="Liberation Serif" w:cs="Times New Roman"/>
          <w:sz w:val="24"/>
          <w:szCs w:val="24"/>
          <w:lang w:eastAsia="en-US"/>
        </w:rPr>
        <w:t>ПОСТАНОВЛЯЕТ:</w:t>
      </w:r>
    </w:p>
    <w:p w:rsidR="00A75184" w:rsidRPr="006C3DE6" w:rsidRDefault="00A75184"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eastAsia="Calibri" w:hAnsi="Liberation Serif" w:cs="Times New Roman"/>
          <w:sz w:val="24"/>
          <w:szCs w:val="24"/>
          <w:lang w:eastAsia="en-US"/>
        </w:rPr>
        <w:t xml:space="preserve">1. Утвердить положение </w:t>
      </w:r>
      <w:r w:rsidRPr="006C3DE6">
        <w:rPr>
          <w:rFonts w:ascii="Liberation Serif" w:hAnsi="Liberation Serif" w:cs="Times New Roman"/>
          <w:sz w:val="24"/>
          <w:szCs w:val="24"/>
        </w:rPr>
        <w:t>об оплате труда руководителей муниципальных казенных образовательных организаций и муниципальныхбюджетных организаций дополнительного образования Каргапольского муниципального округа</w:t>
      </w:r>
      <w:r w:rsidRPr="006C3DE6">
        <w:rPr>
          <w:rFonts w:ascii="Liberation Serif" w:eastAsia="Calibri" w:hAnsi="Liberation Serif" w:cs="Times New Roman"/>
          <w:sz w:val="24"/>
          <w:szCs w:val="24"/>
          <w:lang w:eastAsia="en-US"/>
        </w:rPr>
        <w:t xml:space="preserve">согласно Приложению к настоящему Постановлению. Положение вступает в законную силу с </w:t>
      </w:r>
      <w:r w:rsidR="000E37BD" w:rsidRPr="006C3DE6">
        <w:rPr>
          <w:rFonts w:ascii="Liberation Serif" w:eastAsia="Calibri" w:hAnsi="Liberation Serif" w:cs="Times New Roman"/>
          <w:sz w:val="24"/>
          <w:szCs w:val="24"/>
          <w:lang w:eastAsia="en-US"/>
        </w:rPr>
        <w:t>01 ноября 2024</w:t>
      </w:r>
      <w:r w:rsidRPr="006C3DE6">
        <w:rPr>
          <w:rFonts w:ascii="Liberation Serif" w:eastAsia="Calibri" w:hAnsi="Liberation Serif" w:cs="Times New Roman"/>
          <w:sz w:val="24"/>
          <w:szCs w:val="24"/>
          <w:lang w:eastAsia="en-US"/>
        </w:rPr>
        <w:t xml:space="preserve"> года.</w:t>
      </w:r>
    </w:p>
    <w:p w:rsidR="00A75184" w:rsidRPr="006C3DE6" w:rsidRDefault="00A75184" w:rsidP="006C3DE6">
      <w:pPr>
        <w:spacing w:after="0" w:line="240" w:lineRule="auto"/>
        <w:ind w:right="-1" w:firstLine="567"/>
        <w:jc w:val="both"/>
        <w:rPr>
          <w:rFonts w:ascii="Liberation Serif" w:eastAsia="Calibri" w:hAnsi="Liberation Serif" w:cs="Times New Roman"/>
          <w:sz w:val="24"/>
          <w:szCs w:val="24"/>
          <w:lang w:eastAsia="en-US"/>
        </w:rPr>
      </w:pPr>
      <w:r w:rsidRPr="006C3DE6">
        <w:rPr>
          <w:rFonts w:ascii="Liberation Serif" w:eastAsia="Calibri" w:hAnsi="Liberation Serif" w:cs="Times New Roman"/>
          <w:sz w:val="24"/>
          <w:szCs w:val="24"/>
          <w:lang w:eastAsia="en-US"/>
        </w:rPr>
        <w:t xml:space="preserve">2. Управлению образования Администрации Каргапольского района при формировании </w:t>
      </w:r>
      <w:proofErr w:type="gramStart"/>
      <w:r w:rsidRPr="006C3DE6">
        <w:rPr>
          <w:rFonts w:ascii="Liberation Serif" w:eastAsia="Calibri" w:hAnsi="Liberation Serif" w:cs="Times New Roman"/>
          <w:sz w:val="24"/>
          <w:szCs w:val="24"/>
          <w:lang w:eastAsia="en-US"/>
        </w:rPr>
        <w:t xml:space="preserve">фондов оплаты </w:t>
      </w:r>
      <w:r w:rsidRPr="006C3DE6">
        <w:rPr>
          <w:rFonts w:ascii="Liberation Serif" w:hAnsi="Liberation Serif" w:cs="Times New Roman"/>
          <w:sz w:val="24"/>
          <w:szCs w:val="24"/>
        </w:rPr>
        <w:t>труда руководителей муниципальных казенных образовательных организаций</w:t>
      </w:r>
      <w:proofErr w:type="gramEnd"/>
      <w:r w:rsidRPr="006C3DE6">
        <w:rPr>
          <w:rFonts w:ascii="Liberation Serif" w:hAnsi="Liberation Serif" w:cs="Times New Roman"/>
          <w:sz w:val="24"/>
          <w:szCs w:val="24"/>
        </w:rPr>
        <w:t xml:space="preserve"> и муниципальныхбюджетных организаций дополнительного образования Каргапольского муниципального округа</w:t>
      </w:r>
      <w:r w:rsidRPr="006C3DE6">
        <w:rPr>
          <w:rFonts w:ascii="Liberation Serif" w:eastAsia="Calibri" w:hAnsi="Liberation Serif" w:cs="Times New Roman"/>
          <w:sz w:val="24"/>
          <w:szCs w:val="24"/>
          <w:lang w:eastAsia="en-US"/>
        </w:rPr>
        <w:t xml:space="preserve"> руководствоваться настоящим Постановлением.</w:t>
      </w:r>
    </w:p>
    <w:p w:rsidR="00FB3893" w:rsidRPr="006C3DE6" w:rsidRDefault="00FB3893" w:rsidP="006C3DE6">
      <w:pPr>
        <w:spacing w:after="0" w:line="240" w:lineRule="auto"/>
        <w:ind w:right="-1" w:firstLine="567"/>
        <w:jc w:val="both"/>
        <w:rPr>
          <w:rFonts w:ascii="Liberation Serif" w:eastAsia="Calibri" w:hAnsi="Liberation Serif" w:cs="Times New Roman"/>
          <w:sz w:val="24"/>
          <w:szCs w:val="24"/>
          <w:lang w:eastAsia="en-US"/>
        </w:rPr>
      </w:pPr>
      <w:r w:rsidRPr="006C3DE6">
        <w:rPr>
          <w:rFonts w:ascii="Liberation Serif" w:eastAsia="Calibri" w:hAnsi="Liberation Serif" w:cs="Times New Roman"/>
          <w:sz w:val="24"/>
          <w:szCs w:val="24"/>
          <w:lang w:eastAsia="en-US"/>
        </w:rPr>
        <w:t>3</w:t>
      </w:r>
      <w:r w:rsidRPr="006C3DE6">
        <w:rPr>
          <w:rFonts w:ascii="Liberation Serif" w:eastAsia="Times New Roman" w:hAnsi="Liberation Serif" w:cs="Times New Roman"/>
          <w:sz w:val="24"/>
          <w:szCs w:val="24"/>
          <w:lang w:eastAsia="ar-SA"/>
        </w:rPr>
        <w:t>. </w:t>
      </w:r>
      <w:r w:rsidR="0086728D" w:rsidRPr="006C3DE6">
        <w:rPr>
          <w:rFonts w:ascii="Liberation Serif" w:eastAsia="Calibri" w:hAnsi="Liberation Serif" w:cs="Liberation Serif"/>
          <w:sz w:val="24"/>
          <w:szCs w:val="24"/>
          <w:lang w:eastAsia="en-US"/>
        </w:rPr>
        <w:t>Обнародовать настоящее постановление в информационном листке «Вестник Каргапольского муниципального округа» и разместить в сети «Интернет» на официальном сайте Администрации Каргапольского муниципального округа Курганской области.</w:t>
      </w:r>
    </w:p>
    <w:p w:rsidR="0086728D" w:rsidRPr="006C3DE6" w:rsidRDefault="0086728D" w:rsidP="006C3DE6">
      <w:pPr>
        <w:widowControl w:val="0"/>
        <w:tabs>
          <w:tab w:val="left" w:pos="466"/>
        </w:tabs>
        <w:spacing w:after="0" w:line="240" w:lineRule="auto"/>
        <w:ind w:right="-1" w:firstLine="567"/>
        <w:jc w:val="both"/>
        <w:rPr>
          <w:rFonts w:ascii="Liberation Serif" w:hAnsi="Liberation Serif" w:cs="Liberation Serif"/>
          <w:sz w:val="24"/>
          <w:szCs w:val="24"/>
        </w:rPr>
      </w:pPr>
      <w:r w:rsidRPr="006C3DE6">
        <w:rPr>
          <w:rFonts w:ascii="Liberation Serif" w:eastAsia="Times New Roman" w:hAnsi="Liberation Serif" w:cs="Times New Roman"/>
          <w:color w:val="000000"/>
          <w:sz w:val="24"/>
          <w:szCs w:val="24"/>
        </w:rPr>
        <w:t>4</w:t>
      </w:r>
      <w:r w:rsidRPr="006C3DE6">
        <w:rPr>
          <w:rFonts w:ascii="Liberation Serif" w:hAnsi="Liberation Serif" w:cs="Liberation Serif"/>
          <w:sz w:val="24"/>
          <w:szCs w:val="24"/>
        </w:rPr>
        <w:t xml:space="preserve">. Постановление от </w:t>
      </w:r>
      <w:r w:rsidR="00CF7BF0" w:rsidRPr="006C3DE6">
        <w:rPr>
          <w:rFonts w:ascii="Liberation Serif" w:hAnsi="Liberation Serif" w:cs="Liberation Serif"/>
          <w:sz w:val="24"/>
          <w:szCs w:val="24"/>
        </w:rPr>
        <w:t>03.07.2023</w:t>
      </w:r>
      <w:r w:rsidRPr="006C3DE6">
        <w:rPr>
          <w:rFonts w:ascii="Liberation Serif" w:hAnsi="Liberation Serif" w:cs="Liberation Serif"/>
          <w:sz w:val="24"/>
          <w:szCs w:val="24"/>
        </w:rPr>
        <w:t xml:space="preserve"> года № </w:t>
      </w:r>
      <w:r w:rsidR="00CF7BF0" w:rsidRPr="006C3DE6">
        <w:rPr>
          <w:rFonts w:ascii="Liberation Serif" w:hAnsi="Liberation Serif" w:cs="Liberation Serif"/>
          <w:sz w:val="24"/>
          <w:szCs w:val="24"/>
        </w:rPr>
        <w:t>662</w:t>
      </w:r>
      <w:r w:rsidRPr="006C3DE6">
        <w:rPr>
          <w:rFonts w:ascii="Liberation Serif" w:hAnsi="Liberation Serif" w:cs="Liberation Serif"/>
          <w:sz w:val="24"/>
          <w:szCs w:val="24"/>
        </w:rPr>
        <w:t xml:space="preserve"> «О внесении изменений в постановление Администрации Каргапольского муниципального округа от 24.01.2024 года № 58  «</w:t>
      </w:r>
      <w:r w:rsidR="00CF7BF0" w:rsidRPr="006C3DE6">
        <w:rPr>
          <w:rFonts w:ascii="Liberation Serif" w:eastAsia="Times New Roman" w:hAnsi="Liberation Serif" w:cs="Times New Roman"/>
          <w:sz w:val="24"/>
          <w:szCs w:val="24"/>
        </w:rPr>
        <w:t>Об утверждении Положения об оплате труда работников муниципальных казенных общеобразовательных организаций Каргапольского муниципального округа Курганской области</w:t>
      </w:r>
      <w:r w:rsidRPr="006C3DE6">
        <w:rPr>
          <w:rFonts w:ascii="Liberation Serif" w:hAnsi="Liberation Serif" w:cs="Liberation Serif"/>
          <w:sz w:val="24"/>
          <w:szCs w:val="24"/>
        </w:rPr>
        <w:t xml:space="preserve">» признать утратившим силу с </w:t>
      </w:r>
      <w:r w:rsidR="00CF7BF0" w:rsidRPr="006C3DE6">
        <w:rPr>
          <w:rFonts w:ascii="Liberation Serif" w:hAnsi="Liberation Serif" w:cs="Liberation Serif"/>
          <w:sz w:val="24"/>
          <w:szCs w:val="24"/>
        </w:rPr>
        <w:t>01.11</w:t>
      </w:r>
      <w:r w:rsidRPr="006C3DE6">
        <w:rPr>
          <w:rFonts w:ascii="Liberation Serif" w:hAnsi="Liberation Serif" w:cs="Liberation Serif"/>
          <w:sz w:val="24"/>
          <w:szCs w:val="24"/>
        </w:rPr>
        <w:t>.2024 года.</w:t>
      </w:r>
    </w:p>
    <w:p w:rsidR="0086728D" w:rsidRPr="006C3DE6" w:rsidRDefault="0086728D" w:rsidP="006C3DE6">
      <w:pPr>
        <w:widowControl w:val="0"/>
        <w:tabs>
          <w:tab w:val="left" w:pos="466"/>
        </w:tabs>
        <w:spacing w:after="0" w:line="240" w:lineRule="auto"/>
        <w:ind w:right="-1" w:firstLine="567"/>
        <w:jc w:val="both"/>
        <w:rPr>
          <w:rFonts w:ascii="Liberation Serif" w:eastAsia="Times New Roman" w:hAnsi="Liberation Serif" w:cs="Times New Roman"/>
          <w:color w:val="000000"/>
          <w:sz w:val="24"/>
          <w:szCs w:val="24"/>
        </w:rPr>
      </w:pPr>
      <w:r w:rsidRPr="006C3DE6">
        <w:rPr>
          <w:rFonts w:ascii="Liberation Serif" w:eastAsia="Times New Roman" w:hAnsi="Liberation Serif" w:cs="Times New Roman"/>
          <w:color w:val="000000"/>
          <w:sz w:val="24"/>
          <w:szCs w:val="24"/>
        </w:rPr>
        <w:t>5</w:t>
      </w:r>
      <w:r w:rsidRPr="006C3DE6">
        <w:rPr>
          <w:rFonts w:ascii="Liberation Serif" w:hAnsi="Liberation Serif" w:cs="Times New Roman"/>
          <w:sz w:val="24"/>
          <w:szCs w:val="24"/>
        </w:rPr>
        <w:t>.</w:t>
      </w:r>
      <w:r w:rsidR="00D66359" w:rsidRPr="006C3DE6">
        <w:rPr>
          <w:rFonts w:ascii="Liberation Serif" w:hAnsi="Liberation Serif" w:cs="Times New Roman"/>
          <w:sz w:val="24"/>
          <w:szCs w:val="24"/>
        </w:rPr>
        <w:t xml:space="preserve"> </w:t>
      </w:r>
      <w:proofErr w:type="gramStart"/>
      <w:r w:rsidRPr="006C3DE6">
        <w:rPr>
          <w:rFonts w:ascii="Liberation Serif" w:hAnsi="Liberation Serif"/>
          <w:sz w:val="24"/>
          <w:szCs w:val="24"/>
        </w:rPr>
        <w:t>Контроль за</w:t>
      </w:r>
      <w:proofErr w:type="gramEnd"/>
      <w:r w:rsidRPr="006C3DE6">
        <w:rPr>
          <w:rFonts w:ascii="Liberation Serif" w:hAnsi="Liberation Serif"/>
          <w:sz w:val="24"/>
          <w:szCs w:val="24"/>
        </w:rPr>
        <w:t xml:space="preserve"> исполнением настоящего постановления возложить на заместителя Главы Каргапольского муниципального округа по социальным вопросам.</w:t>
      </w:r>
    </w:p>
    <w:p w:rsidR="0086728D" w:rsidRPr="006C3DE6" w:rsidRDefault="0086728D" w:rsidP="006C3DE6">
      <w:pPr>
        <w:tabs>
          <w:tab w:val="num" w:pos="-567"/>
        </w:tabs>
        <w:autoSpaceDE w:val="0"/>
        <w:autoSpaceDN w:val="0"/>
        <w:adjustRightInd w:val="0"/>
        <w:spacing w:after="0" w:line="240" w:lineRule="auto"/>
        <w:ind w:right="-1" w:firstLine="567"/>
        <w:jc w:val="both"/>
        <w:rPr>
          <w:rFonts w:ascii="Liberation Serif" w:eastAsia="Times New Roman" w:hAnsi="Liberation Serif" w:cs="Times New Roman"/>
          <w:sz w:val="24"/>
          <w:szCs w:val="24"/>
          <w:lang w:eastAsia="ar-SA"/>
        </w:rPr>
      </w:pPr>
    </w:p>
    <w:p w:rsidR="00D66359" w:rsidRPr="006C3DE6" w:rsidRDefault="00D66359" w:rsidP="006C3DE6">
      <w:pPr>
        <w:tabs>
          <w:tab w:val="num" w:pos="-567"/>
        </w:tabs>
        <w:autoSpaceDE w:val="0"/>
        <w:autoSpaceDN w:val="0"/>
        <w:adjustRightInd w:val="0"/>
        <w:spacing w:after="0" w:line="240" w:lineRule="auto"/>
        <w:ind w:right="-1" w:firstLine="567"/>
        <w:jc w:val="both"/>
        <w:rPr>
          <w:rFonts w:ascii="Liberation Serif" w:eastAsia="Times New Roman" w:hAnsi="Liberation Serif" w:cs="Times New Roman"/>
          <w:sz w:val="24"/>
          <w:szCs w:val="24"/>
          <w:lang w:eastAsia="ar-SA"/>
        </w:rPr>
      </w:pPr>
    </w:p>
    <w:p w:rsidR="0086728D" w:rsidRPr="006C3DE6" w:rsidRDefault="0086728D" w:rsidP="006C3DE6">
      <w:pPr>
        <w:tabs>
          <w:tab w:val="num" w:pos="-567"/>
        </w:tabs>
        <w:autoSpaceDE w:val="0"/>
        <w:autoSpaceDN w:val="0"/>
        <w:adjustRightInd w:val="0"/>
        <w:spacing w:after="0" w:line="240" w:lineRule="auto"/>
        <w:ind w:right="-1" w:firstLine="567"/>
        <w:jc w:val="both"/>
        <w:rPr>
          <w:rFonts w:ascii="Liberation Serif" w:eastAsia="Times New Roman" w:hAnsi="Liberation Serif" w:cs="Times New Roman"/>
          <w:sz w:val="24"/>
          <w:szCs w:val="24"/>
          <w:lang w:eastAsia="ar-SA"/>
        </w:rPr>
      </w:pPr>
      <w:r w:rsidRPr="006C3DE6">
        <w:rPr>
          <w:rFonts w:ascii="Liberation Serif" w:eastAsia="Times New Roman" w:hAnsi="Liberation Serif" w:cs="Times New Roman"/>
          <w:sz w:val="24"/>
          <w:szCs w:val="24"/>
          <w:lang w:eastAsia="ar-SA"/>
        </w:rPr>
        <w:t xml:space="preserve">Глава </w:t>
      </w:r>
      <w:proofErr w:type="spellStart"/>
      <w:r w:rsidRPr="006C3DE6">
        <w:rPr>
          <w:rFonts w:ascii="Liberation Serif" w:eastAsia="Times New Roman" w:hAnsi="Liberation Serif" w:cs="Times New Roman"/>
          <w:sz w:val="24"/>
          <w:szCs w:val="24"/>
          <w:lang w:eastAsia="ar-SA"/>
        </w:rPr>
        <w:t>Каргапольского</w:t>
      </w:r>
      <w:proofErr w:type="spellEnd"/>
      <w:r w:rsidRPr="006C3DE6">
        <w:rPr>
          <w:rFonts w:ascii="Liberation Serif" w:eastAsia="Times New Roman" w:hAnsi="Liberation Serif" w:cs="Times New Roman"/>
          <w:sz w:val="24"/>
          <w:szCs w:val="24"/>
          <w:lang w:eastAsia="ar-SA"/>
        </w:rPr>
        <w:t xml:space="preserve"> муниципального округа                                                        Е.Е.Ленков</w:t>
      </w:r>
    </w:p>
    <w:p w:rsidR="0086728D" w:rsidRPr="006C3DE6" w:rsidRDefault="0086728D" w:rsidP="006C3DE6">
      <w:pPr>
        <w:tabs>
          <w:tab w:val="num" w:pos="-567"/>
        </w:tabs>
        <w:autoSpaceDE w:val="0"/>
        <w:autoSpaceDN w:val="0"/>
        <w:adjustRightInd w:val="0"/>
        <w:spacing w:after="0" w:line="240" w:lineRule="auto"/>
        <w:ind w:right="-1" w:firstLine="567"/>
        <w:jc w:val="both"/>
        <w:rPr>
          <w:rFonts w:ascii="Liberation Serif" w:eastAsia="Times New Roman" w:hAnsi="Liberation Serif" w:cs="Times New Roman"/>
          <w:sz w:val="24"/>
          <w:szCs w:val="24"/>
          <w:lang w:eastAsia="ar-SA"/>
        </w:rPr>
      </w:pPr>
    </w:p>
    <w:p w:rsidR="0086728D" w:rsidRPr="006C3DE6" w:rsidRDefault="0086728D" w:rsidP="006C3DE6">
      <w:pPr>
        <w:tabs>
          <w:tab w:val="num" w:pos="-567"/>
        </w:tabs>
        <w:autoSpaceDE w:val="0"/>
        <w:autoSpaceDN w:val="0"/>
        <w:adjustRightInd w:val="0"/>
        <w:spacing w:after="0" w:line="240" w:lineRule="auto"/>
        <w:ind w:right="-1" w:firstLine="567"/>
        <w:jc w:val="both"/>
        <w:rPr>
          <w:rFonts w:ascii="Liberation Serif" w:eastAsia="Times New Roman" w:hAnsi="Liberation Serif" w:cs="Times New Roman"/>
          <w:sz w:val="24"/>
          <w:szCs w:val="24"/>
          <w:lang w:eastAsia="ar-SA"/>
        </w:rPr>
      </w:pPr>
    </w:p>
    <w:p w:rsidR="0086728D" w:rsidRPr="006C3DE6" w:rsidRDefault="00E1601A" w:rsidP="006C3DE6">
      <w:pPr>
        <w:tabs>
          <w:tab w:val="num" w:pos="-567"/>
        </w:tabs>
        <w:spacing w:after="0" w:line="240" w:lineRule="auto"/>
        <w:ind w:right="-1" w:firstLine="567"/>
        <w:contextualSpacing/>
        <w:jc w:val="both"/>
        <w:rPr>
          <w:rFonts w:ascii="Liberation Serif" w:hAnsi="Liberation Serif"/>
          <w:color w:val="FFFFFF" w:themeColor="background1"/>
          <w:sz w:val="24"/>
          <w:szCs w:val="24"/>
        </w:rPr>
      </w:pPr>
      <w:r w:rsidRPr="006C3DE6">
        <w:rPr>
          <w:rFonts w:ascii="Liberation Serif" w:eastAsia="Calibri" w:hAnsi="Liberation Serif" w:cs="Times New Roman"/>
          <w:color w:val="FFFFFF" w:themeColor="background1"/>
          <w:sz w:val="24"/>
          <w:szCs w:val="24"/>
        </w:rPr>
        <w:t>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у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w:t>
      </w:r>
      <w:bookmarkStart w:id="0" w:name="_GoBack"/>
      <w:bookmarkEnd w:id="0"/>
    </w:p>
    <w:p w:rsidR="0086728D" w:rsidRPr="006C3DE6" w:rsidRDefault="0086728D" w:rsidP="006C3DE6">
      <w:pPr>
        <w:spacing w:after="0" w:line="240" w:lineRule="auto"/>
        <w:ind w:right="-1" w:firstLine="567"/>
        <w:jc w:val="both"/>
        <w:rPr>
          <w:rFonts w:ascii="Liberation Serif" w:hAnsi="Liberation Serif"/>
          <w:sz w:val="24"/>
          <w:szCs w:val="24"/>
        </w:rPr>
      </w:pP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p>
    <w:p w:rsidR="00D66359" w:rsidRPr="006C3DE6" w:rsidRDefault="00D66359" w:rsidP="006C3DE6">
      <w:pPr>
        <w:autoSpaceDE w:val="0"/>
        <w:autoSpaceDN w:val="0"/>
        <w:adjustRightInd w:val="0"/>
        <w:spacing w:after="0" w:line="240" w:lineRule="auto"/>
        <w:ind w:right="-1" w:firstLine="567"/>
        <w:jc w:val="both"/>
        <w:rPr>
          <w:rFonts w:ascii="Liberation Serif" w:hAnsi="Liberation Serif" w:cs="Times New Roman"/>
          <w:sz w:val="24"/>
          <w:szCs w:val="24"/>
        </w:rPr>
      </w:pPr>
    </w:p>
    <w:p w:rsidR="00D66359" w:rsidRPr="006C3DE6" w:rsidRDefault="00D66359" w:rsidP="006C3DE6">
      <w:pPr>
        <w:autoSpaceDE w:val="0"/>
        <w:autoSpaceDN w:val="0"/>
        <w:adjustRightInd w:val="0"/>
        <w:spacing w:after="0" w:line="240" w:lineRule="auto"/>
        <w:ind w:right="-1" w:firstLine="567"/>
        <w:jc w:val="both"/>
        <w:rPr>
          <w:rFonts w:ascii="Liberation Serif" w:hAnsi="Liberation Serif" w:cs="Times New Roman"/>
          <w:sz w:val="24"/>
          <w:szCs w:val="24"/>
        </w:rPr>
      </w:pPr>
    </w:p>
    <w:p w:rsidR="00D66359" w:rsidRPr="006C3DE6" w:rsidRDefault="00D66359" w:rsidP="006C3DE6">
      <w:pPr>
        <w:autoSpaceDE w:val="0"/>
        <w:autoSpaceDN w:val="0"/>
        <w:adjustRightInd w:val="0"/>
        <w:spacing w:after="0" w:line="240" w:lineRule="auto"/>
        <w:ind w:right="-1" w:firstLine="567"/>
        <w:jc w:val="both"/>
        <w:rPr>
          <w:rFonts w:ascii="Liberation Serif" w:hAnsi="Liberation Serif" w:cs="Times New Roman"/>
          <w:sz w:val="24"/>
          <w:szCs w:val="24"/>
        </w:rPr>
      </w:pPr>
    </w:p>
    <w:p w:rsidR="00D66359" w:rsidRPr="006C3DE6" w:rsidRDefault="00D66359" w:rsidP="006C3DE6">
      <w:pPr>
        <w:autoSpaceDE w:val="0"/>
        <w:autoSpaceDN w:val="0"/>
        <w:adjustRightInd w:val="0"/>
        <w:spacing w:after="0" w:line="240" w:lineRule="auto"/>
        <w:ind w:right="-1" w:firstLine="567"/>
        <w:jc w:val="both"/>
        <w:rPr>
          <w:rFonts w:ascii="Liberation Serif" w:hAnsi="Liberation Serif" w:cs="Times New Roman"/>
          <w:sz w:val="24"/>
          <w:szCs w:val="24"/>
        </w:rPr>
      </w:pPr>
    </w:p>
    <w:p w:rsidR="00B33BCE" w:rsidRPr="006C3DE6" w:rsidRDefault="00B33BCE" w:rsidP="006C3DE6">
      <w:pPr>
        <w:autoSpaceDE w:val="0"/>
        <w:autoSpaceDN w:val="0"/>
        <w:adjustRightInd w:val="0"/>
        <w:spacing w:after="0" w:line="240" w:lineRule="auto"/>
        <w:ind w:left="5103" w:right="-1"/>
        <w:jc w:val="both"/>
        <w:rPr>
          <w:rFonts w:ascii="Liberation Serif" w:hAnsi="Liberation Serif" w:cs="Times New Roman"/>
          <w:sz w:val="24"/>
          <w:szCs w:val="24"/>
        </w:rPr>
      </w:pPr>
      <w:r w:rsidRPr="006C3DE6">
        <w:rPr>
          <w:rFonts w:ascii="Liberation Serif" w:hAnsi="Liberation Serif" w:cs="Times New Roman"/>
          <w:sz w:val="24"/>
          <w:szCs w:val="24"/>
        </w:rPr>
        <w:lastRenderedPageBreak/>
        <w:t>Приложение</w:t>
      </w:r>
      <w:r w:rsidR="00D66359" w:rsidRPr="006C3DE6">
        <w:rPr>
          <w:rFonts w:ascii="Liberation Serif" w:hAnsi="Liberation Serif" w:cs="Times New Roman"/>
          <w:sz w:val="24"/>
          <w:szCs w:val="24"/>
        </w:rPr>
        <w:t xml:space="preserve"> </w:t>
      </w:r>
      <w:r w:rsidRPr="006C3DE6">
        <w:rPr>
          <w:rFonts w:ascii="Liberation Serif" w:hAnsi="Liberation Serif" w:cs="Times New Roman"/>
          <w:sz w:val="24"/>
          <w:szCs w:val="24"/>
        </w:rPr>
        <w:t>к Постановлению</w:t>
      </w:r>
      <w:r w:rsidR="00D66359" w:rsidRPr="006C3DE6">
        <w:rPr>
          <w:rFonts w:ascii="Liberation Serif" w:hAnsi="Liberation Serif" w:cs="Times New Roman"/>
          <w:sz w:val="24"/>
          <w:szCs w:val="24"/>
        </w:rPr>
        <w:t xml:space="preserve"> </w:t>
      </w:r>
      <w:r w:rsidRPr="006C3DE6">
        <w:rPr>
          <w:rFonts w:ascii="Liberation Serif" w:hAnsi="Liberation Serif" w:cs="Times New Roman"/>
          <w:sz w:val="24"/>
          <w:szCs w:val="24"/>
        </w:rPr>
        <w:t>Администрации</w:t>
      </w:r>
      <w:r w:rsidR="00D66359" w:rsidRPr="006C3DE6">
        <w:rPr>
          <w:rFonts w:ascii="Liberation Serif" w:hAnsi="Liberation Serif" w:cs="Times New Roman"/>
          <w:sz w:val="24"/>
          <w:szCs w:val="24"/>
        </w:rPr>
        <w:t xml:space="preserve"> </w:t>
      </w:r>
      <w:proofErr w:type="spellStart"/>
      <w:r w:rsidR="000E37BD" w:rsidRPr="006C3DE6">
        <w:rPr>
          <w:rFonts w:ascii="Liberation Serif" w:hAnsi="Liberation Serif" w:cs="Times New Roman"/>
          <w:sz w:val="24"/>
          <w:szCs w:val="24"/>
        </w:rPr>
        <w:t>Каргапольского</w:t>
      </w:r>
      <w:proofErr w:type="spellEnd"/>
      <w:r w:rsidR="000E37BD" w:rsidRPr="006C3DE6">
        <w:rPr>
          <w:rFonts w:ascii="Liberation Serif" w:hAnsi="Liberation Serif" w:cs="Times New Roman"/>
          <w:sz w:val="24"/>
          <w:szCs w:val="24"/>
        </w:rPr>
        <w:t xml:space="preserve"> муниципального округа </w:t>
      </w:r>
      <w:r w:rsidR="00D66359" w:rsidRPr="006C3DE6">
        <w:rPr>
          <w:rFonts w:ascii="Liberation Serif" w:hAnsi="Liberation Serif" w:cs="Times New Roman"/>
          <w:sz w:val="24"/>
          <w:szCs w:val="24"/>
        </w:rPr>
        <w:t>от 29.</w:t>
      </w:r>
      <w:r w:rsidR="000E37BD" w:rsidRPr="006C3DE6">
        <w:rPr>
          <w:rFonts w:ascii="Liberation Serif" w:hAnsi="Liberation Serif" w:cs="Times New Roman"/>
          <w:sz w:val="24"/>
          <w:szCs w:val="24"/>
        </w:rPr>
        <w:t>11</w:t>
      </w:r>
      <w:r w:rsidR="00A75184" w:rsidRPr="006C3DE6">
        <w:rPr>
          <w:rFonts w:ascii="Liberation Serif" w:hAnsi="Liberation Serif" w:cs="Times New Roman"/>
          <w:sz w:val="24"/>
          <w:szCs w:val="24"/>
        </w:rPr>
        <w:t>.202</w:t>
      </w:r>
      <w:r w:rsidR="000E37BD" w:rsidRPr="006C3DE6">
        <w:rPr>
          <w:rFonts w:ascii="Liberation Serif" w:hAnsi="Liberation Serif" w:cs="Times New Roman"/>
          <w:sz w:val="24"/>
          <w:szCs w:val="24"/>
        </w:rPr>
        <w:t>4 года</w:t>
      </w:r>
      <w:r w:rsidR="00D66359" w:rsidRPr="006C3DE6">
        <w:rPr>
          <w:rFonts w:ascii="Liberation Serif" w:hAnsi="Liberation Serif" w:cs="Times New Roman"/>
          <w:sz w:val="24"/>
          <w:szCs w:val="24"/>
        </w:rPr>
        <w:t xml:space="preserve"> </w:t>
      </w:r>
      <w:r w:rsidR="000E37BD" w:rsidRPr="006C3DE6">
        <w:rPr>
          <w:rFonts w:ascii="Liberation Serif" w:hAnsi="Liberation Serif" w:cs="Times New Roman"/>
          <w:sz w:val="24"/>
          <w:szCs w:val="24"/>
        </w:rPr>
        <w:t xml:space="preserve">№ </w:t>
      </w:r>
      <w:r w:rsidR="00D66359" w:rsidRPr="006C3DE6">
        <w:rPr>
          <w:rFonts w:ascii="Liberation Serif" w:hAnsi="Liberation Serif" w:cs="Times New Roman"/>
          <w:sz w:val="24"/>
          <w:szCs w:val="24"/>
        </w:rPr>
        <w:t xml:space="preserve">1469 </w:t>
      </w:r>
      <w:r w:rsidRPr="006C3DE6">
        <w:rPr>
          <w:rFonts w:ascii="Liberation Serif" w:hAnsi="Liberation Serif" w:cs="Times New Roman"/>
          <w:sz w:val="24"/>
          <w:szCs w:val="24"/>
        </w:rPr>
        <w:t>«Об утверждении</w:t>
      </w:r>
      <w:r w:rsidR="00D66359" w:rsidRPr="006C3DE6">
        <w:rPr>
          <w:rFonts w:ascii="Liberation Serif" w:hAnsi="Liberation Serif" w:cs="Times New Roman"/>
          <w:sz w:val="24"/>
          <w:szCs w:val="24"/>
        </w:rPr>
        <w:t xml:space="preserve"> </w:t>
      </w:r>
      <w:r w:rsidRPr="006C3DE6">
        <w:rPr>
          <w:rFonts w:ascii="Liberation Serif" w:hAnsi="Liberation Serif" w:cs="Times New Roman"/>
          <w:sz w:val="24"/>
          <w:szCs w:val="24"/>
        </w:rPr>
        <w:t>Положения</w:t>
      </w:r>
      <w:r w:rsidR="00D66359" w:rsidRPr="006C3DE6">
        <w:rPr>
          <w:rFonts w:ascii="Liberation Serif" w:hAnsi="Liberation Serif" w:cs="Times New Roman"/>
          <w:sz w:val="24"/>
          <w:szCs w:val="24"/>
        </w:rPr>
        <w:t xml:space="preserve"> </w:t>
      </w:r>
      <w:r w:rsidR="00BC4558" w:rsidRPr="006C3DE6">
        <w:rPr>
          <w:rFonts w:ascii="Liberation Serif" w:hAnsi="Liberation Serif" w:cs="Times New Roman"/>
          <w:sz w:val="24"/>
          <w:szCs w:val="24"/>
        </w:rPr>
        <w:t xml:space="preserve">об оплате труда </w:t>
      </w:r>
      <w:r w:rsidRPr="006C3DE6">
        <w:rPr>
          <w:rFonts w:ascii="Liberation Serif" w:hAnsi="Liberation Serif" w:cs="Times New Roman"/>
          <w:sz w:val="24"/>
          <w:szCs w:val="24"/>
        </w:rPr>
        <w:t>руководителей</w:t>
      </w:r>
      <w:r w:rsidR="00D66359" w:rsidRPr="006C3DE6">
        <w:rPr>
          <w:rFonts w:ascii="Liberation Serif" w:hAnsi="Liberation Serif" w:cs="Times New Roman"/>
          <w:sz w:val="24"/>
          <w:szCs w:val="24"/>
        </w:rPr>
        <w:t xml:space="preserve"> </w:t>
      </w:r>
      <w:r w:rsidR="000E37BD" w:rsidRPr="006C3DE6">
        <w:rPr>
          <w:rFonts w:ascii="Liberation Serif" w:hAnsi="Liberation Serif" w:cs="Times New Roman"/>
          <w:sz w:val="24"/>
          <w:szCs w:val="24"/>
        </w:rPr>
        <w:t xml:space="preserve">муниципальных казенных  </w:t>
      </w:r>
      <w:r w:rsidRPr="006C3DE6">
        <w:rPr>
          <w:rFonts w:ascii="Liberation Serif" w:hAnsi="Liberation Serif" w:cs="Times New Roman"/>
          <w:sz w:val="24"/>
          <w:szCs w:val="24"/>
        </w:rPr>
        <w:t>образова</w:t>
      </w:r>
      <w:r w:rsidR="000E37BD" w:rsidRPr="006C3DE6">
        <w:rPr>
          <w:rFonts w:ascii="Liberation Serif" w:hAnsi="Liberation Serif" w:cs="Times New Roman"/>
          <w:sz w:val="24"/>
          <w:szCs w:val="24"/>
        </w:rPr>
        <w:t>тельных</w:t>
      </w:r>
      <w:r w:rsidR="00D66359" w:rsidRPr="006C3DE6">
        <w:rPr>
          <w:rFonts w:ascii="Liberation Serif" w:hAnsi="Liberation Serif" w:cs="Times New Roman"/>
          <w:sz w:val="24"/>
          <w:szCs w:val="24"/>
        </w:rPr>
        <w:t xml:space="preserve"> </w:t>
      </w:r>
      <w:r w:rsidR="000E37BD" w:rsidRPr="006C3DE6">
        <w:rPr>
          <w:rFonts w:ascii="Liberation Serif" w:hAnsi="Liberation Serif" w:cs="Times New Roman"/>
          <w:sz w:val="24"/>
          <w:szCs w:val="24"/>
        </w:rPr>
        <w:t xml:space="preserve">организаций и </w:t>
      </w:r>
      <w:r w:rsidRPr="006C3DE6">
        <w:rPr>
          <w:rFonts w:ascii="Liberation Serif" w:hAnsi="Liberation Serif" w:cs="Times New Roman"/>
          <w:sz w:val="24"/>
          <w:szCs w:val="24"/>
        </w:rPr>
        <w:t>муниципальных</w:t>
      </w:r>
      <w:r w:rsidR="00D66359" w:rsidRPr="006C3DE6">
        <w:rPr>
          <w:rFonts w:ascii="Liberation Serif" w:hAnsi="Liberation Serif" w:cs="Times New Roman"/>
          <w:sz w:val="24"/>
          <w:szCs w:val="24"/>
        </w:rPr>
        <w:t xml:space="preserve"> </w:t>
      </w:r>
      <w:r w:rsidRPr="006C3DE6">
        <w:rPr>
          <w:rFonts w:ascii="Liberation Serif" w:hAnsi="Liberation Serif" w:cs="Times New Roman"/>
          <w:sz w:val="24"/>
          <w:szCs w:val="24"/>
        </w:rPr>
        <w:t>бюджетных</w:t>
      </w:r>
      <w:r w:rsidR="00D66359" w:rsidRPr="006C3DE6">
        <w:rPr>
          <w:rFonts w:ascii="Liberation Serif" w:hAnsi="Liberation Serif" w:cs="Times New Roman"/>
          <w:sz w:val="24"/>
          <w:szCs w:val="24"/>
        </w:rPr>
        <w:t xml:space="preserve"> организаций </w:t>
      </w:r>
      <w:r w:rsidRPr="006C3DE6">
        <w:rPr>
          <w:rFonts w:ascii="Liberation Serif" w:hAnsi="Liberation Serif" w:cs="Times New Roman"/>
          <w:sz w:val="24"/>
          <w:szCs w:val="24"/>
        </w:rPr>
        <w:t>дополнительного</w:t>
      </w:r>
      <w:r w:rsidR="00D66359" w:rsidRPr="006C3DE6">
        <w:rPr>
          <w:rFonts w:ascii="Liberation Serif" w:hAnsi="Liberation Serif" w:cs="Times New Roman"/>
          <w:sz w:val="24"/>
          <w:szCs w:val="24"/>
        </w:rPr>
        <w:t xml:space="preserve"> </w:t>
      </w:r>
      <w:r w:rsidRPr="006C3DE6">
        <w:rPr>
          <w:rFonts w:ascii="Liberation Serif" w:hAnsi="Liberation Serif" w:cs="Times New Roman"/>
          <w:sz w:val="24"/>
          <w:szCs w:val="24"/>
        </w:rPr>
        <w:t>образования</w:t>
      </w:r>
      <w:r w:rsidR="00D66359" w:rsidRPr="006C3DE6">
        <w:rPr>
          <w:rFonts w:ascii="Liberation Serif" w:hAnsi="Liberation Serif" w:cs="Times New Roman"/>
          <w:sz w:val="24"/>
          <w:szCs w:val="24"/>
        </w:rPr>
        <w:t xml:space="preserve"> </w:t>
      </w:r>
      <w:proofErr w:type="spellStart"/>
      <w:r w:rsidRPr="006C3DE6">
        <w:rPr>
          <w:rFonts w:ascii="Liberation Serif" w:hAnsi="Liberation Serif" w:cs="Times New Roman"/>
          <w:sz w:val="24"/>
          <w:szCs w:val="24"/>
        </w:rPr>
        <w:t>Каргапольского</w:t>
      </w:r>
      <w:proofErr w:type="spellEnd"/>
      <w:r w:rsidR="00D66359" w:rsidRPr="006C3DE6">
        <w:rPr>
          <w:rFonts w:ascii="Liberation Serif" w:hAnsi="Liberation Serif" w:cs="Times New Roman"/>
          <w:sz w:val="24"/>
          <w:szCs w:val="24"/>
        </w:rPr>
        <w:t xml:space="preserve"> </w:t>
      </w:r>
      <w:r w:rsidRPr="006C3DE6">
        <w:rPr>
          <w:rFonts w:ascii="Liberation Serif" w:hAnsi="Liberation Serif" w:cs="Times New Roman"/>
          <w:sz w:val="24"/>
          <w:szCs w:val="24"/>
        </w:rPr>
        <w:t>муниципального округа»</w:t>
      </w:r>
    </w:p>
    <w:p w:rsidR="00AF4999" w:rsidRPr="006C3DE6" w:rsidRDefault="00AF4999" w:rsidP="006C3DE6">
      <w:pPr>
        <w:autoSpaceDE w:val="0"/>
        <w:autoSpaceDN w:val="0"/>
        <w:adjustRightInd w:val="0"/>
        <w:spacing w:after="0" w:line="240" w:lineRule="auto"/>
        <w:ind w:left="5103" w:right="-1"/>
        <w:jc w:val="center"/>
        <w:rPr>
          <w:rFonts w:ascii="Liberation Serif" w:hAnsi="Liberation Serif" w:cs="Times New Roman"/>
          <w:b/>
          <w:sz w:val="24"/>
          <w:szCs w:val="24"/>
        </w:rPr>
      </w:pPr>
    </w:p>
    <w:p w:rsidR="00AF4999" w:rsidRPr="006C3DE6" w:rsidRDefault="00AF4999" w:rsidP="006C3DE6">
      <w:pPr>
        <w:autoSpaceDE w:val="0"/>
        <w:autoSpaceDN w:val="0"/>
        <w:adjustRightInd w:val="0"/>
        <w:spacing w:after="0" w:line="240" w:lineRule="auto"/>
        <w:ind w:right="-1" w:firstLine="567"/>
        <w:jc w:val="center"/>
        <w:rPr>
          <w:rFonts w:ascii="Liberation Serif" w:hAnsi="Liberation Serif" w:cs="Times New Roman"/>
          <w:b/>
          <w:sz w:val="24"/>
          <w:szCs w:val="24"/>
        </w:rPr>
      </w:pPr>
    </w:p>
    <w:p w:rsidR="00AF4999" w:rsidRPr="006C3DE6" w:rsidRDefault="00AF4999" w:rsidP="006C3DE6">
      <w:pPr>
        <w:autoSpaceDE w:val="0"/>
        <w:autoSpaceDN w:val="0"/>
        <w:adjustRightInd w:val="0"/>
        <w:spacing w:after="0" w:line="240" w:lineRule="auto"/>
        <w:ind w:right="-1" w:firstLine="567"/>
        <w:jc w:val="center"/>
        <w:rPr>
          <w:rFonts w:ascii="Liberation Serif" w:hAnsi="Liberation Serif" w:cs="Times New Roman"/>
          <w:b/>
          <w:sz w:val="24"/>
          <w:szCs w:val="24"/>
        </w:rPr>
      </w:pPr>
      <w:r w:rsidRPr="006C3DE6">
        <w:rPr>
          <w:rFonts w:ascii="Liberation Serif" w:hAnsi="Liberation Serif" w:cs="Times New Roman"/>
          <w:b/>
          <w:sz w:val="24"/>
          <w:szCs w:val="24"/>
        </w:rPr>
        <w:t xml:space="preserve">Положение об оплате труда </w:t>
      </w:r>
      <w:r w:rsidR="0033186C" w:rsidRPr="006C3DE6">
        <w:rPr>
          <w:rFonts w:ascii="Liberation Serif" w:hAnsi="Liberation Serif" w:cs="Times New Roman"/>
          <w:b/>
          <w:sz w:val="24"/>
          <w:szCs w:val="24"/>
        </w:rPr>
        <w:t>руководителей</w:t>
      </w:r>
    </w:p>
    <w:p w:rsidR="00AF4999" w:rsidRPr="006C3DE6" w:rsidRDefault="00AF4999" w:rsidP="006C3DE6">
      <w:pPr>
        <w:autoSpaceDE w:val="0"/>
        <w:autoSpaceDN w:val="0"/>
        <w:adjustRightInd w:val="0"/>
        <w:spacing w:after="0" w:line="240" w:lineRule="auto"/>
        <w:ind w:right="-1" w:firstLine="567"/>
        <w:jc w:val="center"/>
        <w:rPr>
          <w:rFonts w:ascii="Liberation Serif" w:hAnsi="Liberation Serif" w:cs="Times New Roman"/>
          <w:b/>
          <w:sz w:val="24"/>
          <w:szCs w:val="24"/>
        </w:rPr>
      </w:pPr>
      <w:r w:rsidRPr="006C3DE6">
        <w:rPr>
          <w:rFonts w:ascii="Liberation Serif" w:hAnsi="Liberation Serif" w:cs="Times New Roman"/>
          <w:b/>
          <w:sz w:val="24"/>
          <w:szCs w:val="24"/>
        </w:rPr>
        <w:t xml:space="preserve">муниципальных казенных образовательных </w:t>
      </w:r>
      <w:r w:rsidR="00B33BCE" w:rsidRPr="006C3DE6">
        <w:rPr>
          <w:rFonts w:ascii="Liberation Serif" w:hAnsi="Liberation Serif" w:cs="Times New Roman"/>
          <w:b/>
          <w:sz w:val="24"/>
          <w:szCs w:val="24"/>
        </w:rPr>
        <w:t>организаций</w:t>
      </w:r>
      <w:r w:rsidR="0033186C" w:rsidRPr="006C3DE6">
        <w:rPr>
          <w:rFonts w:ascii="Liberation Serif" w:hAnsi="Liberation Serif" w:cs="Times New Roman"/>
          <w:b/>
          <w:sz w:val="24"/>
          <w:szCs w:val="24"/>
        </w:rPr>
        <w:t xml:space="preserve"> и муниципальных </w:t>
      </w:r>
      <w:r w:rsidR="00B33BCE" w:rsidRPr="006C3DE6">
        <w:rPr>
          <w:rFonts w:ascii="Liberation Serif" w:hAnsi="Liberation Serif" w:cs="Times New Roman"/>
          <w:b/>
          <w:sz w:val="24"/>
          <w:szCs w:val="24"/>
        </w:rPr>
        <w:t>бюджетныхорганизаций</w:t>
      </w:r>
      <w:r w:rsidR="0033186C" w:rsidRPr="006C3DE6">
        <w:rPr>
          <w:rFonts w:ascii="Liberation Serif" w:hAnsi="Liberation Serif" w:cs="Times New Roman"/>
          <w:b/>
          <w:sz w:val="24"/>
          <w:szCs w:val="24"/>
        </w:rPr>
        <w:t xml:space="preserve"> дополнительного образования</w:t>
      </w:r>
    </w:p>
    <w:p w:rsidR="00AF4999" w:rsidRPr="006C3DE6" w:rsidRDefault="00AF4999" w:rsidP="006C3DE6">
      <w:pPr>
        <w:autoSpaceDE w:val="0"/>
        <w:autoSpaceDN w:val="0"/>
        <w:adjustRightInd w:val="0"/>
        <w:spacing w:after="0" w:line="240" w:lineRule="auto"/>
        <w:ind w:right="-1" w:firstLine="567"/>
        <w:jc w:val="center"/>
        <w:rPr>
          <w:rFonts w:ascii="Liberation Serif" w:hAnsi="Liberation Serif" w:cs="Times New Roman"/>
          <w:b/>
          <w:sz w:val="24"/>
          <w:szCs w:val="24"/>
        </w:rPr>
      </w:pPr>
      <w:r w:rsidRPr="006C3DE6">
        <w:rPr>
          <w:rFonts w:ascii="Liberation Serif" w:hAnsi="Liberation Serif" w:cs="Times New Roman"/>
          <w:b/>
          <w:sz w:val="24"/>
          <w:szCs w:val="24"/>
        </w:rPr>
        <w:t xml:space="preserve">Каргапольского </w:t>
      </w:r>
      <w:r w:rsidR="00B33BCE" w:rsidRPr="006C3DE6">
        <w:rPr>
          <w:rFonts w:ascii="Liberation Serif" w:hAnsi="Liberation Serif" w:cs="Times New Roman"/>
          <w:b/>
          <w:sz w:val="24"/>
          <w:szCs w:val="24"/>
        </w:rPr>
        <w:t>муниципального округа</w:t>
      </w:r>
      <w:r w:rsidRPr="006C3DE6">
        <w:rPr>
          <w:rFonts w:ascii="Liberation Serif" w:hAnsi="Liberation Serif" w:cs="Times New Roman"/>
          <w:b/>
          <w:sz w:val="24"/>
          <w:szCs w:val="24"/>
        </w:rPr>
        <w:t xml:space="preserve"> Курганской области</w:t>
      </w:r>
    </w:p>
    <w:p w:rsidR="00AF4999" w:rsidRPr="006C3DE6" w:rsidRDefault="00AF4999" w:rsidP="006C3DE6">
      <w:pPr>
        <w:autoSpaceDE w:val="0"/>
        <w:autoSpaceDN w:val="0"/>
        <w:adjustRightInd w:val="0"/>
        <w:spacing w:after="0" w:line="240" w:lineRule="auto"/>
        <w:ind w:right="-1" w:firstLine="567"/>
        <w:jc w:val="center"/>
        <w:rPr>
          <w:rFonts w:ascii="Liberation Serif" w:hAnsi="Liberation Serif" w:cs="Times New Roman"/>
          <w:b/>
          <w:sz w:val="24"/>
          <w:szCs w:val="24"/>
        </w:rPr>
      </w:pPr>
    </w:p>
    <w:p w:rsidR="000E37BD" w:rsidRPr="006C3DE6" w:rsidRDefault="000E37BD" w:rsidP="006C3DE6">
      <w:pPr>
        <w:autoSpaceDE w:val="0"/>
        <w:autoSpaceDN w:val="0"/>
        <w:adjustRightInd w:val="0"/>
        <w:spacing w:after="0" w:line="240" w:lineRule="auto"/>
        <w:ind w:right="-1" w:firstLine="567"/>
        <w:jc w:val="center"/>
        <w:rPr>
          <w:rFonts w:ascii="Liberation Serif" w:hAnsi="Liberation Serif" w:cs="Times New Roman"/>
          <w:b/>
          <w:sz w:val="24"/>
          <w:szCs w:val="24"/>
        </w:rPr>
      </w:pPr>
      <w:r w:rsidRPr="006C3DE6">
        <w:rPr>
          <w:rFonts w:ascii="Liberation Serif" w:hAnsi="Liberation Serif" w:cs="Times New Roman"/>
          <w:b/>
          <w:sz w:val="24"/>
          <w:szCs w:val="24"/>
        </w:rPr>
        <w:t xml:space="preserve">Раздел </w:t>
      </w:r>
      <w:r w:rsidRPr="006C3DE6">
        <w:rPr>
          <w:rFonts w:ascii="Liberation Serif" w:hAnsi="Liberation Serif" w:cs="Times New Roman"/>
          <w:b/>
          <w:sz w:val="24"/>
          <w:szCs w:val="24"/>
          <w:lang w:val="en-US"/>
        </w:rPr>
        <w:t>I</w:t>
      </w:r>
      <w:r w:rsidRPr="006C3DE6">
        <w:rPr>
          <w:rFonts w:ascii="Liberation Serif" w:hAnsi="Liberation Serif" w:cs="Times New Roman"/>
          <w:b/>
          <w:sz w:val="24"/>
          <w:szCs w:val="24"/>
        </w:rPr>
        <w:t>. Общие положения</w:t>
      </w:r>
    </w:p>
    <w:p w:rsidR="000E37BD" w:rsidRPr="006C3DE6" w:rsidRDefault="000E37BD" w:rsidP="006C3DE6">
      <w:pPr>
        <w:autoSpaceDE w:val="0"/>
        <w:autoSpaceDN w:val="0"/>
        <w:adjustRightInd w:val="0"/>
        <w:spacing w:after="0" w:line="240" w:lineRule="auto"/>
        <w:ind w:right="-1" w:firstLine="567"/>
        <w:jc w:val="center"/>
        <w:rPr>
          <w:rFonts w:ascii="Liberation Serif" w:hAnsi="Liberation Serif" w:cs="Times New Roman"/>
          <w:b/>
          <w:sz w:val="24"/>
          <w:szCs w:val="24"/>
        </w:rPr>
      </w:pPr>
    </w:p>
    <w:p w:rsidR="000E37BD" w:rsidRPr="006C3DE6" w:rsidRDefault="000E37BD" w:rsidP="006C3DE6">
      <w:pPr>
        <w:widowControl w:val="0"/>
        <w:autoSpaceDE w:val="0"/>
        <w:autoSpaceDN w:val="0"/>
        <w:adjustRightInd w:val="0"/>
        <w:spacing w:after="0" w:line="240" w:lineRule="auto"/>
        <w:ind w:right="-1" w:firstLine="567"/>
        <w:jc w:val="both"/>
        <w:outlineLvl w:val="0"/>
        <w:rPr>
          <w:rFonts w:ascii="Liberation Serif" w:hAnsi="Liberation Serif" w:cs="Times New Roman"/>
          <w:bCs/>
          <w:sz w:val="24"/>
          <w:szCs w:val="24"/>
        </w:rPr>
      </w:pPr>
      <w:r w:rsidRPr="006C3DE6">
        <w:rPr>
          <w:rFonts w:ascii="Liberation Serif" w:hAnsi="Liberation Serif" w:cs="Times New Roman"/>
          <w:bCs/>
          <w:sz w:val="24"/>
          <w:szCs w:val="24"/>
        </w:rPr>
        <w:t>1.</w:t>
      </w:r>
      <w:r w:rsidR="006C3DE6">
        <w:rPr>
          <w:rFonts w:ascii="Liberation Serif" w:hAnsi="Liberation Serif" w:cs="Times New Roman"/>
          <w:bCs/>
          <w:sz w:val="24"/>
          <w:szCs w:val="24"/>
        </w:rPr>
        <w:t xml:space="preserve"> </w:t>
      </w:r>
      <w:proofErr w:type="gramStart"/>
      <w:r w:rsidR="006C3DE6">
        <w:rPr>
          <w:rFonts w:ascii="Liberation Serif" w:hAnsi="Liberation Serif" w:cs="Times New Roman"/>
          <w:bCs/>
          <w:sz w:val="24"/>
          <w:szCs w:val="24"/>
        </w:rPr>
        <w:t>Настоящее П</w:t>
      </w:r>
      <w:r w:rsidRPr="006C3DE6">
        <w:rPr>
          <w:rFonts w:ascii="Liberation Serif" w:hAnsi="Liberation Serif" w:cs="Times New Roman"/>
          <w:bCs/>
          <w:sz w:val="24"/>
          <w:szCs w:val="24"/>
        </w:rPr>
        <w:t>оложение об оплате труда руководителей муниципальных казенных образовательных учреждений и муниципальных бюджетных учреждений дополнительного образования Каргапольского муниципального округа (далее – Положение) разработано на основании Трудового кодекса Российской Федерации, Постановления Правительства Курганской области «Об утверждении примерного положения об оплате труда работников муниципальных общеобразовательных учреждений Курганской области», Постановления Администрации Каргапольского района от 27 декабря 2007 года № 1230 «Об утверждении перечня должностей работников</w:t>
      </w:r>
      <w:proofErr w:type="gramEnd"/>
      <w:r w:rsidRPr="006C3DE6">
        <w:rPr>
          <w:rFonts w:ascii="Liberation Serif" w:hAnsi="Liberation Serif" w:cs="Times New Roman"/>
          <w:bCs/>
          <w:sz w:val="24"/>
          <w:szCs w:val="24"/>
        </w:rPr>
        <w:t xml:space="preserve"> муниципальных образовательных учреждений р.п. Каргаполье, р.п</w:t>
      </w:r>
      <w:proofErr w:type="gramStart"/>
      <w:r w:rsidRPr="006C3DE6">
        <w:rPr>
          <w:rFonts w:ascii="Liberation Serif" w:hAnsi="Liberation Serif" w:cs="Times New Roman"/>
          <w:bCs/>
          <w:sz w:val="24"/>
          <w:szCs w:val="24"/>
        </w:rPr>
        <w:t>.К</w:t>
      </w:r>
      <w:proofErr w:type="gramEnd"/>
      <w:r w:rsidRPr="006C3DE6">
        <w:rPr>
          <w:rFonts w:ascii="Liberation Serif" w:hAnsi="Liberation Serif" w:cs="Times New Roman"/>
          <w:bCs/>
          <w:sz w:val="24"/>
          <w:szCs w:val="24"/>
        </w:rPr>
        <w:t xml:space="preserve">расный Октябрь, которым устанавливается повышенный на 25 процентов размер тарифных ставок, окладов (должностных окладов) за работу в сельской местности», </w:t>
      </w:r>
      <w:hyperlink r:id="rId5" w:history="1">
        <w:r w:rsidRPr="006C3DE6">
          <w:rPr>
            <w:rFonts w:ascii="Liberation Serif" w:hAnsi="Liberation Serif" w:cs="Arial"/>
            <w:bCs/>
            <w:sz w:val="24"/>
            <w:szCs w:val="24"/>
          </w:rPr>
          <w:t>Постановления Правительства Курганской области от 14 августа 2012 года № 366 "О введении отраслевой системы оплаты труда работников государственных автономных, бюджетных, казенных учреждений культуры, искусства и кинематографии Курганской области, подведомственных Управлению культуры Курганской области"</w:t>
        </w:r>
      </w:hyperlink>
      <w:r w:rsidRPr="006C3DE6">
        <w:rPr>
          <w:rFonts w:ascii="Liberation Serif" w:hAnsi="Liberation Serif" w:cs="Times New Roman"/>
          <w:bCs/>
          <w:sz w:val="24"/>
          <w:szCs w:val="24"/>
        </w:rPr>
        <w:t xml:space="preserve">, Постановления Администрации (Правительства) Курганской области </w:t>
      </w:r>
      <w:proofErr w:type="gramStart"/>
      <w:r w:rsidRPr="006C3DE6">
        <w:rPr>
          <w:rFonts w:ascii="Liberation Serif" w:hAnsi="Liberation Serif" w:cs="Times New Roman"/>
          <w:bCs/>
          <w:sz w:val="24"/>
          <w:szCs w:val="24"/>
        </w:rPr>
        <w:t>от 26 июня 2006 года № 217 «Об утверждении порядков и условий применения выплат компенсационного характера работникам государственных учреждений Курганской области, занятым на работах в условиях, отклоняющихся от нормальных», Рекомендаций Департамента образования и науки Курганской области по вопросам оплаты труда руководителей образовательных организаций с целью определения единых отраслевых подходов к оплате труда руководителей муниципальных казенных образовательных учреждений и муниципальных бюджетных учреждений</w:t>
      </w:r>
      <w:proofErr w:type="gramEnd"/>
      <w:r w:rsidRPr="006C3DE6">
        <w:rPr>
          <w:rFonts w:ascii="Liberation Serif" w:hAnsi="Liberation Serif" w:cs="Times New Roman"/>
          <w:bCs/>
          <w:sz w:val="24"/>
          <w:szCs w:val="24"/>
        </w:rPr>
        <w:t xml:space="preserve"> дополнительного образования Каргапольского муниципального округа (далее – учреждения), обеспечения заинтересованности руководителей учреждений в конечных результатах труда.</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2.</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Заработная плата руководителя состоит из базового должностного оклада, повышающего коэффициента, учитывающего работу в сельской местности, коэффициента масштаба управления, выплат компенсационного характера, стимулирующего характера, премиальных выплат, денежных поощрений.</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3.</w:t>
      </w:r>
      <w:r w:rsidR="006C3DE6">
        <w:rPr>
          <w:rFonts w:ascii="Liberation Serif" w:hAnsi="Liberation Serif" w:cs="Times New Roman"/>
          <w:sz w:val="24"/>
          <w:szCs w:val="24"/>
        </w:rPr>
        <w:t xml:space="preserve"> </w:t>
      </w:r>
      <w:proofErr w:type="gramStart"/>
      <w:r w:rsidRPr="006C3DE6">
        <w:rPr>
          <w:rFonts w:ascii="Liberation Serif" w:hAnsi="Liberation Serif" w:cs="Times New Roman"/>
          <w:sz w:val="24"/>
          <w:szCs w:val="24"/>
        </w:rPr>
        <w:t>Условия оплаты труда руководителей образовательных учреждений и учреждений дополнительного образования устанавливаются в трудовом договоре (дополнительном соглашении к трудовому договору), оформленном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года №329 «О типовой форме трудового договора с руководителем государственного (муниципального) учреждения».</w:t>
      </w:r>
      <w:proofErr w:type="gramEnd"/>
    </w:p>
    <w:p w:rsidR="0086728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4.</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 xml:space="preserve">Руководителям образовательных учреждений и учреждений дополнительного образования устанавливаются повышающие коэффициенты к базовому должностному окладу. Решение о введении соответствующих повышающих коэффициентов принимается учредителем учреждений. Размер выплат по повышающему коэффициенту определяется путем умножения базового должностного оклада на повышающий коэффициент. Повышающие коэффициенты устанавливаются на определенный период времени в течение соответствующего календарного </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lastRenderedPageBreak/>
        <w:t>года. Применение повышающих коэффициентов не образует новый должностной оклад и не учитывается при начислении компенсационных и стимулирующих выплат, устанавливаемых впроцентах к минимальному базовому окладу, за исключением повышающего коэффициента за работу в сельской местности.</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5.</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Повышающий коэффициент, учитывающий работу в сельской местности, устанавливается в размере 0,25 к минимальному базовому окладу руководителей образовательных учреждений и учреждений дополнительного образования, работающих и проживающих в сельской местности и в рабочих поселках (поселках городского типа). При определении перечня должностей работников организаций, расположенных в сельской местности и в рабочих поселках (поселках городского типа), которым устанавливается повышенный на 25 % размер тарифных ставок, окладов (должностных окладов) за работу в сельской местности, руководствоваться Постановлением Администрации Каргапольского района от 27.12.2007 года № 1230.</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Система оплаты труда, включая размеры базовых должностных окладов, повышающих коэффициентов, выплат компенсационного характера, в том числе за работу в условиях, отклоняющихся от нормальных, выплат стимулирующего характера и премиальных выплат, устанавливается по согласованию с первичной профсоюзной организацией в пределах утвержденного на текущий финансовый год фонда оплаты труда.</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6.</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Учредитель несет ответственность за своевременную и правильную оплату труда руководителей в соответствии с действующим законодательством.</w:t>
      </w:r>
    </w:p>
    <w:p w:rsidR="000E37BD" w:rsidRPr="006C3DE6" w:rsidRDefault="000E37BD" w:rsidP="006C3DE6">
      <w:pPr>
        <w:widowControl w:val="0"/>
        <w:autoSpaceDE w:val="0"/>
        <w:autoSpaceDN w:val="0"/>
        <w:adjustRightInd w:val="0"/>
        <w:spacing w:after="0" w:line="240" w:lineRule="auto"/>
        <w:ind w:right="-1" w:firstLine="567"/>
        <w:jc w:val="center"/>
        <w:outlineLvl w:val="0"/>
        <w:rPr>
          <w:rFonts w:ascii="Liberation Serif" w:hAnsi="Liberation Serif" w:cs="Times New Roman"/>
          <w:b/>
          <w:bCs/>
          <w:sz w:val="24"/>
          <w:szCs w:val="24"/>
        </w:rPr>
      </w:pPr>
    </w:p>
    <w:p w:rsidR="000E37BD" w:rsidRPr="006C3DE6" w:rsidRDefault="000E37BD" w:rsidP="006C3DE6">
      <w:pPr>
        <w:widowControl w:val="0"/>
        <w:autoSpaceDE w:val="0"/>
        <w:autoSpaceDN w:val="0"/>
        <w:adjustRightInd w:val="0"/>
        <w:spacing w:after="0" w:line="240" w:lineRule="auto"/>
        <w:ind w:right="-1" w:firstLine="567"/>
        <w:jc w:val="center"/>
        <w:outlineLvl w:val="0"/>
        <w:rPr>
          <w:rFonts w:ascii="Liberation Serif" w:hAnsi="Liberation Serif" w:cs="Times New Roman"/>
          <w:b/>
          <w:bCs/>
          <w:sz w:val="24"/>
          <w:szCs w:val="24"/>
        </w:rPr>
      </w:pPr>
      <w:r w:rsidRPr="006C3DE6">
        <w:rPr>
          <w:rFonts w:ascii="Liberation Serif" w:hAnsi="Liberation Serif" w:cs="Times New Roman"/>
          <w:b/>
          <w:bCs/>
          <w:sz w:val="24"/>
          <w:szCs w:val="24"/>
        </w:rPr>
        <w:t xml:space="preserve">Раздел II. Формирование </w:t>
      </w:r>
      <w:proofErr w:type="gramStart"/>
      <w:r w:rsidRPr="006C3DE6">
        <w:rPr>
          <w:rFonts w:ascii="Liberation Serif" w:hAnsi="Liberation Serif" w:cs="Times New Roman"/>
          <w:b/>
          <w:bCs/>
          <w:sz w:val="24"/>
          <w:szCs w:val="24"/>
        </w:rPr>
        <w:t>фонда оплаты труда руководителей учреждений</w:t>
      </w:r>
      <w:proofErr w:type="gramEnd"/>
    </w:p>
    <w:p w:rsidR="000E37BD" w:rsidRPr="006C3DE6" w:rsidRDefault="000E37BD" w:rsidP="006C3DE6">
      <w:pPr>
        <w:widowControl w:val="0"/>
        <w:autoSpaceDE w:val="0"/>
        <w:autoSpaceDN w:val="0"/>
        <w:adjustRightInd w:val="0"/>
        <w:spacing w:after="0" w:line="240" w:lineRule="auto"/>
        <w:ind w:right="-1" w:firstLine="567"/>
        <w:jc w:val="center"/>
        <w:outlineLvl w:val="0"/>
        <w:rPr>
          <w:rFonts w:ascii="Liberation Serif" w:hAnsi="Liberation Serif" w:cs="Times New Roman"/>
          <w:b/>
          <w:bCs/>
          <w:sz w:val="24"/>
          <w:szCs w:val="24"/>
        </w:rPr>
      </w:pPr>
    </w:p>
    <w:p w:rsidR="000E37BD" w:rsidRPr="006C3DE6" w:rsidRDefault="000E37BD" w:rsidP="006C3DE6">
      <w:pPr>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7.</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Фонд оплаты труда руководителей учреждений на календарный год формируется исходя из объема лимитов бюджетных обязательств областного бюджета.</w:t>
      </w:r>
    </w:p>
    <w:p w:rsidR="000E37BD" w:rsidRPr="006C3DE6" w:rsidRDefault="000E37BD" w:rsidP="006C3DE6">
      <w:pPr>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8.</w:t>
      </w:r>
      <w:r w:rsidR="006C3DE6">
        <w:rPr>
          <w:rFonts w:ascii="Liberation Serif" w:hAnsi="Liberation Serif" w:cs="Times New Roman"/>
          <w:sz w:val="24"/>
          <w:szCs w:val="24"/>
        </w:rPr>
        <w:t xml:space="preserve"> </w:t>
      </w:r>
      <w:proofErr w:type="gramStart"/>
      <w:r w:rsidRPr="006C3DE6">
        <w:rPr>
          <w:rFonts w:ascii="Liberation Serif" w:hAnsi="Liberation Serif" w:cs="Times New Roman"/>
          <w:sz w:val="24"/>
          <w:szCs w:val="24"/>
        </w:rPr>
        <w:t>Фонд оплаты труда руководителей учреждений состоит из базовой и стимулирующей (премиальной) частей:</w:t>
      </w:r>
      <w:proofErr w:type="gramEnd"/>
    </w:p>
    <w:p w:rsidR="000E37BD" w:rsidRPr="006C3DE6" w:rsidRDefault="000E37BD" w:rsidP="006C3DE6">
      <w:pPr>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 xml:space="preserve">ФОТ = </w:t>
      </w:r>
      <w:proofErr w:type="spellStart"/>
      <w:r w:rsidRPr="006C3DE6">
        <w:rPr>
          <w:rFonts w:ascii="Liberation Serif" w:hAnsi="Liberation Serif" w:cs="Times New Roman"/>
          <w:sz w:val="24"/>
          <w:szCs w:val="24"/>
        </w:rPr>
        <w:t>ФОТб</w:t>
      </w:r>
      <w:proofErr w:type="spellEnd"/>
      <w:r w:rsidRPr="006C3DE6">
        <w:rPr>
          <w:rFonts w:ascii="Liberation Serif" w:hAnsi="Liberation Serif" w:cs="Times New Roman"/>
          <w:sz w:val="24"/>
          <w:szCs w:val="24"/>
        </w:rPr>
        <w:t xml:space="preserve"> + </w:t>
      </w:r>
      <w:proofErr w:type="spellStart"/>
      <w:r w:rsidRPr="006C3DE6">
        <w:rPr>
          <w:rFonts w:ascii="Liberation Serif" w:hAnsi="Liberation Serif" w:cs="Times New Roman"/>
          <w:sz w:val="24"/>
          <w:szCs w:val="24"/>
        </w:rPr>
        <w:t>ФОТсп</w:t>
      </w:r>
      <w:proofErr w:type="spellEnd"/>
      <w:r w:rsidRPr="006C3DE6">
        <w:rPr>
          <w:rFonts w:ascii="Liberation Serif" w:hAnsi="Liberation Serif" w:cs="Times New Roman"/>
          <w:sz w:val="24"/>
          <w:szCs w:val="24"/>
        </w:rPr>
        <w:t>, где:</w:t>
      </w:r>
    </w:p>
    <w:p w:rsidR="000E37BD" w:rsidRPr="006C3DE6" w:rsidRDefault="000E37BD" w:rsidP="006C3DE6">
      <w:pPr>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ФОТ - фонд оплаты труда учреждения;</w:t>
      </w:r>
    </w:p>
    <w:p w:rsidR="000E37BD" w:rsidRPr="006C3DE6" w:rsidRDefault="000E37BD" w:rsidP="006C3DE6">
      <w:pPr>
        <w:spacing w:after="0" w:line="240" w:lineRule="auto"/>
        <w:ind w:right="-1" w:firstLine="567"/>
        <w:jc w:val="both"/>
        <w:rPr>
          <w:rFonts w:ascii="Liberation Serif" w:hAnsi="Liberation Serif" w:cs="Times New Roman"/>
          <w:sz w:val="24"/>
          <w:szCs w:val="24"/>
        </w:rPr>
      </w:pPr>
      <w:proofErr w:type="spellStart"/>
      <w:r w:rsidRPr="006C3DE6">
        <w:rPr>
          <w:rFonts w:ascii="Liberation Serif" w:hAnsi="Liberation Serif" w:cs="Times New Roman"/>
          <w:sz w:val="24"/>
          <w:szCs w:val="24"/>
        </w:rPr>
        <w:t>ФОТб</w:t>
      </w:r>
      <w:proofErr w:type="spellEnd"/>
      <w:r w:rsidRPr="006C3DE6">
        <w:rPr>
          <w:rFonts w:ascii="Liberation Serif" w:hAnsi="Liberation Serif" w:cs="Times New Roman"/>
          <w:sz w:val="24"/>
          <w:szCs w:val="24"/>
        </w:rPr>
        <w:t xml:space="preserve"> - базовая часть фонда оплаты труда;</w:t>
      </w:r>
    </w:p>
    <w:p w:rsidR="000E37BD" w:rsidRPr="006C3DE6" w:rsidRDefault="000E37BD" w:rsidP="006C3DE6">
      <w:pPr>
        <w:spacing w:after="0" w:line="240" w:lineRule="auto"/>
        <w:ind w:right="-1" w:firstLine="567"/>
        <w:jc w:val="both"/>
        <w:rPr>
          <w:rFonts w:ascii="Liberation Serif" w:hAnsi="Liberation Serif" w:cs="Times New Roman"/>
          <w:sz w:val="24"/>
          <w:szCs w:val="24"/>
        </w:rPr>
      </w:pPr>
      <w:proofErr w:type="spellStart"/>
      <w:r w:rsidRPr="006C3DE6">
        <w:rPr>
          <w:rFonts w:ascii="Liberation Serif" w:hAnsi="Liberation Serif" w:cs="Times New Roman"/>
          <w:sz w:val="24"/>
          <w:szCs w:val="24"/>
        </w:rPr>
        <w:t>ФОТсп</w:t>
      </w:r>
      <w:proofErr w:type="spellEnd"/>
      <w:r w:rsidRPr="006C3DE6">
        <w:rPr>
          <w:rFonts w:ascii="Liberation Serif" w:hAnsi="Liberation Serif" w:cs="Times New Roman"/>
          <w:sz w:val="24"/>
          <w:szCs w:val="24"/>
        </w:rPr>
        <w:t xml:space="preserve"> – стимулирующая (премиальная) часть фонда оплаты труда.</w:t>
      </w:r>
    </w:p>
    <w:p w:rsidR="000E37BD" w:rsidRPr="006C3DE6" w:rsidRDefault="000E37BD" w:rsidP="006C3DE6">
      <w:pPr>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9.</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Базовая часть фонда оплаты труда обеспечивает гарантированную заработную плату руководителей учреждений.</w:t>
      </w:r>
    </w:p>
    <w:p w:rsidR="000E37BD" w:rsidRPr="006C3DE6" w:rsidRDefault="000E37BD" w:rsidP="006C3DE6">
      <w:pPr>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Базовая часть фонда оплаты труда определяется по формуле:</w:t>
      </w:r>
    </w:p>
    <w:p w:rsidR="000E37BD" w:rsidRPr="006C3DE6" w:rsidRDefault="000E37BD" w:rsidP="006C3DE6">
      <w:pPr>
        <w:spacing w:after="0" w:line="240" w:lineRule="auto"/>
        <w:ind w:right="-1" w:firstLine="567"/>
        <w:jc w:val="both"/>
        <w:rPr>
          <w:rFonts w:ascii="Liberation Serif" w:hAnsi="Liberation Serif" w:cs="Times New Roman"/>
          <w:sz w:val="24"/>
          <w:szCs w:val="24"/>
        </w:rPr>
      </w:pPr>
      <w:proofErr w:type="spellStart"/>
      <w:r w:rsidRPr="006C3DE6">
        <w:rPr>
          <w:rFonts w:ascii="Liberation Serif" w:hAnsi="Liberation Serif" w:cs="Times New Roman"/>
          <w:sz w:val="24"/>
          <w:szCs w:val="24"/>
        </w:rPr>
        <w:t>ФОТб</w:t>
      </w:r>
      <w:proofErr w:type="spellEnd"/>
      <w:proofErr w:type="gramStart"/>
      <w:r w:rsidRPr="006C3DE6">
        <w:rPr>
          <w:rFonts w:ascii="Liberation Serif" w:hAnsi="Liberation Serif" w:cs="Times New Roman"/>
          <w:sz w:val="24"/>
          <w:szCs w:val="24"/>
        </w:rPr>
        <w:t xml:space="preserve"> = Д</w:t>
      </w:r>
      <w:proofErr w:type="gramEnd"/>
      <w:r w:rsidRPr="006C3DE6">
        <w:rPr>
          <w:rFonts w:ascii="Liberation Serif" w:hAnsi="Liberation Serif" w:cs="Times New Roman"/>
          <w:sz w:val="24"/>
          <w:szCs w:val="24"/>
        </w:rPr>
        <w:t xml:space="preserve">о + </w:t>
      </w:r>
      <w:proofErr w:type="spellStart"/>
      <w:r w:rsidRPr="006C3DE6">
        <w:rPr>
          <w:rFonts w:ascii="Liberation Serif" w:hAnsi="Liberation Serif" w:cs="Times New Roman"/>
          <w:sz w:val="24"/>
          <w:szCs w:val="24"/>
        </w:rPr>
        <w:t>Дк</w:t>
      </w:r>
      <w:proofErr w:type="spellEnd"/>
      <w:r w:rsidRPr="006C3DE6">
        <w:rPr>
          <w:rFonts w:ascii="Liberation Serif" w:hAnsi="Liberation Serif" w:cs="Times New Roman"/>
          <w:sz w:val="24"/>
          <w:szCs w:val="24"/>
        </w:rPr>
        <w:t>, где:</w:t>
      </w:r>
    </w:p>
    <w:p w:rsidR="000E37BD" w:rsidRPr="006C3DE6" w:rsidRDefault="000E37BD" w:rsidP="006C3DE6">
      <w:pPr>
        <w:spacing w:after="0" w:line="240" w:lineRule="auto"/>
        <w:ind w:right="-1" w:firstLine="567"/>
        <w:jc w:val="both"/>
        <w:rPr>
          <w:rFonts w:ascii="Liberation Serif" w:hAnsi="Liberation Serif" w:cs="Times New Roman"/>
          <w:sz w:val="24"/>
          <w:szCs w:val="24"/>
        </w:rPr>
      </w:pPr>
      <w:proofErr w:type="spellStart"/>
      <w:r w:rsidRPr="006C3DE6">
        <w:rPr>
          <w:rFonts w:ascii="Liberation Serif" w:hAnsi="Liberation Serif" w:cs="Times New Roman"/>
          <w:sz w:val="24"/>
          <w:szCs w:val="24"/>
        </w:rPr>
        <w:t>ФОТб</w:t>
      </w:r>
      <w:proofErr w:type="spellEnd"/>
      <w:r w:rsidRPr="006C3DE6">
        <w:rPr>
          <w:rFonts w:ascii="Liberation Serif" w:hAnsi="Liberation Serif" w:cs="Times New Roman"/>
          <w:sz w:val="24"/>
          <w:szCs w:val="24"/>
        </w:rPr>
        <w:t xml:space="preserve"> - базовая часть фонда оплаты труда;</w:t>
      </w:r>
    </w:p>
    <w:p w:rsidR="000E37BD" w:rsidRPr="006C3DE6" w:rsidRDefault="000E37BD" w:rsidP="006C3DE6">
      <w:pPr>
        <w:spacing w:after="0" w:line="240" w:lineRule="auto"/>
        <w:ind w:right="-1" w:firstLine="567"/>
        <w:jc w:val="both"/>
        <w:rPr>
          <w:rFonts w:ascii="Liberation Serif" w:hAnsi="Liberation Serif" w:cs="Times New Roman"/>
          <w:sz w:val="24"/>
          <w:szCs w:val="24"/>
        </w:rPr>
      </w:pPr>
      <w:proofErr w:type="gramStart"/>
      <w:r w:rsidRPr="006C3DE6">
        <w:rPr>
          <w:rFonts w:ascii="Liberation Serif" w:hAnsi="Liberation Serif" w:cs="Times New Roman"/>
          <w:sz w:val="24"/>
          <w:szCs w:val="24"/>
        </w:rPr>
        <w:t>До</w:t>
      </w:r>
      <w:proofErr w:type="gramEnd"/>
      <w:r w:rsidRPr="006C3DE6">
        <w:rPr>
          <w:rFonts w:ascii="Liberation Serif" w:hAnsi="Liberation Serif" w:cs="Times New Roman"/>
          <w:sz w:val="24"/>
          <w:szCs w:val="24"/>
        </w:rPr>
        <w:t xml:space="preserve"> - </w:t>
      </w:r>
      <w:proofErr w:type="gramStart"/>
      <w:r w:rsidRPr="006C3DE6">
        <w:rPr>
          <w:rFonts w:ascii="Liberation Serif" w:hAnsi="Liberation Serif" w:cs="Times New Roman"/>
          <w:sz w:val="24"/>
          <w:szCs w:val="24"/>
        </w:rPr>
        <w:t>должностные</w:t>
      </w:r>
      <w:proofErr w:type="gramEnd"/>
      <w:r w:rsidRPr="006C3DE6">
        <w:rPr>
          <w:rFonts w:ascii="Liberation Serif" w:hAnsi="Liberation Serif" w:cs="Times New Roman"/>
          <w:sz w:val="24"/>
          <w:szCs w:val="24"/>
        </w:rPr>
        <w:t xml:space="preserve"> оклады руководителей учреждений;</w:t>
      </w:r>
    </w:p>
    <w:p w:rsidR="000E37BD" w:rsidRPr="006C3DE6" w:rsidRDefault="000E37BD" w:rsidP="006C3DE6">
      <w:pPr>
        <w:spacing w:after="0" w:line="240" w:lineRule="auto"/>
        <w:ind w:right="-1" w:firstLine="567"/>
        <w:jc w:val="both"/>
        <w:rPr>
          <w:rFonts w:ascii="Liberation Serif" w:hAnsi="Liberation Serif" w:cs="Times New Roman"/>
          <w:sz w:val="24"/>
          <w:szCs w:val="24"/>
        </w:rPr>
      </w:pPr>
      <w:proofErr w:type="spellStart"/>
      <w:r w:rsidRPr="006C3DE6">
        <w:rPr>
          <w:rFonts w:ascii="Liberation Serif" w:hAnsi="Liberation Serif" w:cs="Times New Roman"/>
          <w:sz w:val="24"/>
          <w:szCs w:val="24"/>
        </w:rPr>
        <w:t>Дк</w:t>
      </w:r>
      <w:proofErr w:type="spellEnd"/>
      <w:r w:rsidRPr="006C3DE6">
        <w:rPr>
          <w:rFonts w:ascii="Liberation Serif" w:hAnsi="Liberation Serif" w:cs="Times New Roman"/>
          <w:sz w:val="24"/>
          <w:szCs w:val="24"/>
        </w:rPr>
        <w:t xml:space="preserve"> - компенсационные выплаты, предусмотренные </w:t>
      </w:r>
      <w:hyperlink w:anchor="sub_500" w:history="1">
        <w:r w:rsidRPr="006C3DE6">
          <w:rPr>
            <w:rFonts w:ascii="Liberation Serif" w:hAnsi="Liberation Serif"/>
            <w:sz w:val="24"/>
            <w:szCs w:val="24"/>
          </w:rPr>
          <w:t xml:space="preserve">разделом </w:t>
        </w:r>
        <w:r w:rsidRPr="006C3DE6">
          <w:rPr>
            <w:rFonts w:ascii="Liberation Serif" w:hAnsi="Liberation Serif" w:cs="Times New Roman"/>
            <w:sz w:val="24"/>
            <w:szCs w:val="24"/>
            <w:lang w:val="en-US"/>
          </w:rPr>
          <w:t>I</w:t>
        </w:r>
        <w:r w:rsidRPr="006C3DE6">
          <w:rPr>
            <w:rFonts w:ascii="Liberation Serif" w:hAnsi="Liberation Serif"/>
            <w:sz w:val="24"/>
            <w:szCs w:val="24"/>
          </w:rPr>
          <w:t>V</w:t>
        </w:r>
      </w:hyperlink>
      <w:r w:rsidRPr="006C3DE6">
        <w:rPr>
          <w:rFonts w:ascii="Liberation Serif" w:hAnsi="Liberation Serif" w:cs="Times New Roman"/>
          <w:sz w:val="24"/>
          <w:szCs w:val="24"/>
        </w:rPr>
        <w:t xml:space="preserve"> настоящего Положения.</w:t>
      </w:r>
    </w:p>
    <w:p w:rsidR="000E37BD" w:rsidRPr="006C3DE6" w:rsidRDefault="000E37BD" w:rsidP="006C3DE6">
      <w:pPr>
        <w:autoSpaceDE w:val="0"/>
        <w:autoSpaceDN w:val="0"/>
        <w:adjustRightInd w:val="0"/>
        <w:spacing w:after="0" w:line="240" w:lineRule="auto"/>
        <w:ind w:right="-1" w:firstLine="567"/>
        <w:jc w:val="center"/>
        <w:rPr>
          <w:rFonts w:ascii="Liberation Serif" w:hAnsi="Liberation Serif" w:cs="Times New Roman"/>
          <w:b/>
          <w:sz w:val="24"/>
          <w:szCs w:val="24"/>
        </w:rPr>
      </w:pPr>
    </w:p>
    <w:p w:rsidR="000E37BD" w:rsidRPr="006C3DE6" w:rsidRDefault="000E37BD" w:rsidP="006C3DE6">
      <w:pPr>
        <w:autoSpaceDE w:val="0"/>
        <w:autoSpaceDN w:val="0"/>
        <w:adjustRightInd w:val="0"/>
        <w:spacing w:after="0" w:line="240" w:lineRule="auto"/>
        <w:ind w:right="-1" w:firstLine="567"/>
        <w:jc w:val="center"/>
        <w:rPr>
          <w:rFonts w:ascii="Liberation Serif" w:hAnsi="Liberation Serif" w:cs="Times New Roman"/>
          <w:b/>
          <w:sz w:val="24"/>
          <w:szCs w:val="24"/>
        </w:rPr>
      </w:pPr>
      <w:r w:rsidRPr="006C3DE6">
        <w:rPr>
          <w:rFonts w:ascii="Liberation Serif" w:hAnsi="Liberation Serif" w:cs="Times New Roman"/>
          <w:b/>
          <w:sz w:val="24"/>
          <w:szCs w:val="24"/>
        </w:rPr>
        <w:t xml:space="preserve">Раздел </w:t>
      </w:r>
      <w:r w:rsidRPr="006C3DE6">
        <w:rPr>
          <w:rFonts w:ascii="Liberation Serif" w:hAnsi="Liberation Serif" w:cs="Times New Roman"/>
          <w:b/>
          <w:sz w:val="24"/>
          <w:szCs w:val="24"/>
          <w:lang w:val="en-US"/>
        </w:rPr>
        <w:t>III</w:t>
      </w:r>
      <w:r w:rsidRPr="006C3DE6">
        <w:rPr>
          <w:rFonts w:ascii="Liberation Serif" w:hAnsi="Liberation Serif" w:cs="Times New Roman"/>
          <w:b/>
          <w:sz w:val="24"/>
          <w:szCs w:val="24"/>
        </w:rPr>
        <w:t>. Порядок и условия оплаты труда руководителей</w:t>
      </w:r>
    </w:p>
    <w:p w:rsidR="000E37BD" w:rsidRPr="006C3DE6" w:rsidRDefault="000E37BD" w:rsidP="006C3DE6">
      <w:pPr>
        <w:autoSpaceDE w:val="0"/>
        <w:autoSpaceDN w:val="0"/>
        <w:adjustRightInd w:val="0"/>
        <w:spacing w:after="0" w:line="240" w:lineRule="auto"/>
        <w:ind w:right="-1" w:firstLine="567"/>
        <w:rPr>
          <w:rFonts w:ascii="Liberation Serif" w:hAnsi="Liberation Serif" w:cs="Times New Roman"/>
          <w:b/>
          <w:sz w:val="24"/>
          <w:szCs w:val="24"/>
        </w:rPr>
      </w:pP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10.</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Заработная плата руководителя состоит из базового должностного оклада, повышающих коэффициентов, выплат компенсационного и стимулирующего (премиального) характера.</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Повышающий коэффициент, учитывающий работу в сельской местности, составляет 0,25 от минимального базового оклада.</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Размер базового должностного оклада руководителя определяется по следующей формуле:</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proofErr w:type="spellStart"/>
      <w:proofErr w:type="gramStart"/>
      <w:r w:rsidRPr="006C3DE6">
        <w:rPr>
          <w:rFonts w:ascii="Liberation Serif" w:hAnsi="Liberation Serif" w:cs="Times New Roman"/>
          <w:sz w:val="24"/>
          <w:szCs w:val="24"/>
        </w:rPr>
        <w:t>Др</w:t>
      </w:r>
      <w:proofErr w:type="gramEnd"/>
      <w:r w:rsidRPr="006C3DE6">
        <w:rPr>
          <w:rFonts w:ascii="Liberation Serif" w:hAnsi="Liberation Serif" w:cs="Times New Roman"/>
          <w:sz w:val="24"/>
          <w:szCs w:val="24"/>
        </w:rPr>
        <w:t>=Мбо</w:t>
      </w:r>
      <w:proofErr w:type="spellEnd"/>
      <w:r w:rsidRPr="006C3DE6">
        <w:rPr>
          <w:rFonts w:ascii="Liberation Serif" w:hAnsi="Liberation Serif" w:cs="Times New Roman"/>
          <w:sz w:val="24"/>
          <w:szCs w:val="24"/>
        </w:rPr>
        <w:t xml:space="preserve"> </w:t>
      </w:r>
      <w:proofErr w:type="spellStart"/>
      <w:r w:rsidRPr="006C3DE6">
        <w:rPr>
          <w:rFonts w:ascii="Liberation Serif" w:hAnsi="Liberation Serif" w:cs="Times New Roman"/>
          <w:sz w:val="24"/>
          <w:szCs w:val="24"/>
        </w:rPr>
        <w:t>х</w:t>
      </w:r>
      <w:proofErr w:type="spellEnd"/>
      <w:r w:rsidRPr="006C3DE6">
        <w:rPr>
          <w:rFonts w:ascii="Liberation Serif" w:hAnsi="Liberation Serif" w:cs="Times New Roman"/>
          <w:sz w:val="24"/>
          <w:szCs w:val="24"/>
        </w:rPr>
        <w:t xml:space="preserve"> 1,25 </w:t>
      </w:r>
      <w:proofErr w:type="spellStart"/>
      <w:r w:rsidRPr="006C3DE6">
        <w:rPr>
          <w:rFonts w:ascii="Liberation Serif" w:hAnsi="Liberation Serif" w:cs="Times New Roman"/>
          <w:sz w:val="24"/>
          <w:szCs w:val="24"/>
        </w:rPr>
        <w:t>х</w:t>
      </w:r>
      <w:proofErr w:type="spellEnd"/>
      <w:r w:rsidRPr="006C3DE6">
        <w:rPr>
          <w:rFonts w:ascii="Liberation Serif" w:hAnsi="Liberation Serif" w:cs="Times New Roman"/>
          <w:sz w:val="24"/>
          <w:szCs w:val="24"/>
        </w:rPr>
        <w:t xml:space="preserve"> </w:t>
      </w:r>
      <w:proofErr w:type="spellStart"/>
      <w:r w:rsidRPr="006C3DE6">
        <w:rPr>
          <w:rFonts w:ascii="Liberation Serif" w:hAnsi="Liberation Serif" w:cs="Times New Roman"/>
          <w:sz w:val="24"/>
          <w:szCs w:val="24"/>
        </w:rPr>
        <w:t>Кму</w:t>
      </w:r>
      <w:proofErr w:type="spellEnd"/>
      <w:r w:rsidRPr="006C3DE6">
        <w:rPr>
          <w:rFonts w:ascii="Liberation Serif" w:hAnsi="Liberation Serif" w:cs="Times New Roman"/>
          <w:sz w:val="24"/>
          <w:szCs w:val="24"/>
        </w:rPr>
        <w:t>, где:</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proofErr w:type="spellStart"/>
      <w:r w:rsidRPr="006C3DE6">
        <w:rPr>
          <w:rFonts w:ascii="Liberation Serif" w:hAnsi="Liberation Serif" w:cs="Times New Roman"/>
          <w:sz w:val="24"/>
          <w:szCs w:val="24"/>
        </w:rPr>
        <w:t>Мбо</w:t>
      </w:r>
      <w:proofErr w:type="spellEnd"/>
      <w:r w:rsidRPr="006C3DE6">
        <w:rPr>
          <w:rFonts w:ascii="Liberation Serif" w:hAnsi="Liberation Serif" w:cs="Times New Roman"/>
          <w:sz w:val="24"/>
          <w:szCs w:val="24"/>
        </w:rPr>
        <w:t xml:space="preserve"> (минимальный базовый оклад) руководителя, равный для руководителей:</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-дошкольных образовательных учреждений 30 000 руб.;</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-общеобразовательных учреждений 35 000 руб.;</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-учреждений дополнительного образования 30 000 руб.</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1,25 коэффициент, учитывающий работу в сельской местности.</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proofErr w:type="spellStart"/>
      <w:r w:rsidRPr="006C3DE6">
        <w:rPr>
          <w:rFonts w:ascii="Liberation Serif" w:hAnsi="Liberation Serif" w:cs="Times New Roman"/>
          <w:sz w:val="24"/>
          <w:szCs w:val="24"/>
        </w:rPr>
        <w:t>Кму</w:t>
      </w:r>
      <w:proofErr w:type="spellEnd"/>
      <w:r w:rsidRPr="006C3DE6">
        <w:rPr>
          <w:rFonts w:ascii="Liberation Serif" w:hAnsi="Liberation Serif" w:cs="Times New Roman"/>
          <w:sz w:val="24"/>
          <w:szCs w:val="24"/>
        </w:rPr>
        <w:t xml:space="preserve"> (коэффициент масштаба управления) руководителя, который устанавливается приказом учредителя образовательного учреждения на соответствующий учебный год.</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Коэффициент масштаба управления определяется в соответствии с таблицей 1 настоящего Положения.</w:t>
      </w:r>
    </w:p>
    <w:p w:rsidR="007A3A52" w:rsidRPr="006C3DE6" w:rsidRDefault="007A3A52" w:rsidP="006C3DE6">
      <w:pPr>
        <w:spacing w:after="0" w:line="240" w:lineRule="auto"/>
        <w:ind w:right="-1" w:firstLine="567"/>
        <w:rPr>
          <w:rFonts w:ascii="Liberation Serif" w:hAnsi="Liberation Serif" w:cs="Times New Roman"/>
          <w:sz w:val="24"/>
          <w:szCs w:val="24"/>
        </w:rPr>
      </w:pPr>
    </w:p>
    <w:p w:rsidR="000E37BD" w:rsidRPr="006C3DE6" w:rsidRDefault="000E37BD" w:rsidP="006C3DE6">
      <w:pPr>
        <w:spacing w:after="0" w:line="240" w:lineRule="auto"/>
        <w:ind w:right="-1" w:firstLine="567"/>
        <w:jc w:val="right"/>
        <w:rPr>
          <w:rFonts w:ascii="Liberation Serif" w:hAnsi="Liberation Serif" w:cs="Times New Roman"/>
          <w:sz w:val="24"/>
          <w:szCs w:val="24"/>
        </w:rPr>
      </w:pPr>
      <w:r w:rsidRPr="006C3DE6">
        <w:rPr>
          <w:rFonts w:ascii="Liberation Serif" w:hAnsi="Liberation Serif" w:cs="Times New Roman"/>
          <w:sz w:val="24"/>
          <w:szCs w:val="24"/>
        </w:rPr>
        <w:lastRenderedPageBreak/>
        <w:t>Таблица 1</w:t>
      </w:r>
    </w:p>
    <w:tbl>
      <w:tblPr>
        <w:tblStyle w:val="13"/>
        <w:tblW w:w="0" w:type="auto"/>
        <w:tblInd w:w="108" w:type="dxa"/>
        <w:tblLayout w:type="fixed"/>
        <w:tblLook w:val="04A0"/>
      </w:tblPr>
      <w:tblGrid>
        <w:gridCol w:w="1843"/>
        <w:gridCol w:w="2126"/>
        <w:gridCol w:w="2552"/>
        <w:gridCol w:w="3685"/>
      </w:tblGrid>
      <w:tr w:rsidR="000E37BD" w:rsidRPr="006C3DE6" w:rsidTr="006C3DE6">
        <w:trPr>
          <w:trHeight w:val="70"/>
        </w:trPr>
        <w:tc>
          <w:tcPr>
            <w:tcW w:w="1843" w:type="dxa"/>
            <w:vMerge w:val="restart"/>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Группа по оплате труда руководителей</w:t>
            </w:r>
          </w:p>
        </w:tc>
        <w:tc>
          <w:tcPr>
            <w:tcW w:w="8363" w:type="dxa"/>
            <w:gridSpan w:val="3"/>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Коэффициент масштаба управления</w:t>
            </w:r>
          </w:p>
        </w:tc>
      </w:tr>
      <w:tr w:rsidR="000E37BD" w:rsidRPr="006C3DE6" w:rsidTr="006C3DE6">
        <w:trPr>
          <w:trHeight w:val="70"/>
        </w:trPr>
        <w:tc>
          <w:tcPr>
            <w:tcW w:w="1843" w:type="dxa"/>
            <w:vMerge/>
          </w:tcPr>
          <w:p w:rsidR="000E37BD" w:rsidRPr="006C3DE6" w:rsidRDefault="000E37BD" w:rsidP="006C3DE6">
            <w:pPr>
              <w:ind w:right="-1"/>
              <w:jc w:val="center"/>
              <w:rPr>
                <w:rFonts w:ascii="Liberation Serif" w:hAnsi="Liberation Serif" w:cs="Times New Roman"/>
                <w:sz w:val="24"/>
                <w:szCs w:val="24"/>
              </w:rPr>
            </w:pPr>
          </w:p>
        </w:tc>
        <w:tc>
          <w:tcPr>
            <w:tcW w:w="2126"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муниципальные казенные общеобразовательные учреждения</w:t>
            </w:r>
          </w:p>
        </w:tc>
        <w:tc>
          <w:tcPr>
            <w:tcW w:w="2552"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муниципальные казенные дошкольные образовательные учреждения</w:t>
            </w:r>
          </w:p>
        </w:tc>
        <w:tc>
          <w:tcPr>
            <w:tcW w:w="3685"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муниципальные бюджетные учреждения дополнительного образования</w:t>
            </w:r>
          </w:p>
        </w:tc>
      </w:tr>
      <w:tr w:rsidR="000E37BD" w:rsidRPr="006C3DE6" w:rsidTr="006C3DE6">
        <w:trPr>
          <w:trHeight w:val="70"/>
        </w:trPr>
        <w:tc>
          <w:tcPr>
            <w:tcW w:w="1843"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w:t>
            </w:r>
          </w:p>
        </w:tc>
        <w:tc>
          <w:tcPr>
            <w:tcW w:w="2126"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1,0</w:t>
            </w:r>
          </w:p>
        </w:tc>
        <w:tc>
          <w:tcPr>
            <w:tcW w:w="2552"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1,0</w:t>
            </w:r>
          </w:p>
        </w:tc>
        <w:tc>
          <w:tcPr>
            <w:tcW w:w="3685"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1,0</w:t>
            </w:r>
          </w:p>
        </w:tc>
      </w:tr>
      <w:tr w:rsidR="000E37BD" w:rsidRPr="006C3DE6" w:rsidTr="006C3DE6">
        <w:trPr>
          <w:trHeight w:val="70"/>
        </w:trPr>
        <w:tc>
          <w:tcPr>
            <w:tcW w:w="1843"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2</w:t>
            </w:r>
          </w:p>
        </w:tc>
        <w:tc>
          <w:tcPr>
            <w:tcW w:w="2126"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1,25</w:t>
            </w:r>
          </w:p>
        </w:tc>
        <w:tc>
          <w:tcPr>
            <w:tcW w:w="2552"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1,25</w:t>
            </w:r>
          </w:p>
        </w:tc>
        <w:tc>
          <w:tcPr>
            <w:tcW w:w="3685"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1,25</w:t>
            </w:r>
          </w:p>
        </w:tc>
      </w:tr>
      <w:tr w:rsidR="000E37BD" w:rsidRPr="006C3DE6" w:rsidTr="006C3DE6">
        <w:trPr>
          <w:trHeight w:val="70"/>
        </w:trPr>
        <w:tc>
          <w:tcPr>
            <w:tcW w:w="1843"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3</w:t>
            </w:r>
          </w:p>
        </w:tc>
        <w:tc>
          <w:tcPr>
            <w:tcW w:w="2126"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1,4</w:t>
            </w:r>
          </w:p>
        </w:tc>
        <w:tc>
          <w:tcPr>
            <w:tcW w:w="2552"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1,4</w:t>
            </w:r>
          </w:p>
        </w:tc>
        <w:tc>
          <w:tcPr>
            <w:tcW w:w="3685"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1,4</w:t>
            </w:r>
          </w:p>
        </w:tc>
      </w:tr>
      <w:tr w:rsidR="000E37BD" w:rsidRPr="006C3DE6" w:rsidTr="006C3DE6">
        <w:trPr>
          <w:trHeight w:val="70"/>
        </w:trPr>
        <w:tc>
          <w:tcPr>
            <w:tcW w:w="1843"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4</w:t>
            </w:r>
          </w:p>
        </w:tc>
        <w:tc>
          <w:tcPr>
            <w:tcW w:w="2126"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1,6</w:t>
            </w:r>
          </w:p>
        </w:tc>
        <w:tc>
          <w:tcPr>
            <w:tcW w:w="2552"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х</w:t>
            </w:r>
          </w:p>
        </w:tc>
        <w:tc>
          <w:tcPr>
            <w:tcW w:w="3685"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х</w:t>
            </w:r>
          </w:p>
        </w:tc>
      </w:tr>
    </w:tbl>
    <w:p w:rsidR="000E37BD" w:rsidRPr="006C3DE6" w:rsidRDefault="000E37BD" w:rsidP="006C3DE6">
      <w:pPr>
        <w:autoSpaceDE w:val="0"/>
        <w:autoSpaceDN w:val="0"/>
        <w:adjustRightInd w:val="0"/>
        <w:spacing w:after="0" w:line="240" w:lineRule="auto"/>
        <w:ind w:right="-1"/>
        <w:jc w:val="both"/>
        <w:rPr>
          <w:rFonts w:ascii="Liberation Serif" w:hAnsi="Liberation Serif" w:cs="Times New Roman"/>
          <w:sz w:val="24"/>
          <w:szCs w:val="24"/>
        </w:rPr>
      </w:pPr>
    </w:p>
    <w:p w:rsidR="000E37BD" w:rsidRPr="006C3DE6" w:rsidRDefault="000E37BD" w:rsidP="006C3DE6">
      <w:pPr>
        <w:autoSpaceDE w:val="0"/>
        <w:autoSpaceDN w:val="0"/>
        <w:adjustRightInd w:val="0"/>
        <w:spacing w:after="0" w:line="240" w:lineRule="auto"/>
        <w:ind w:right="-1"/>
        <w:jc w:val="both"/>
        <w:rPr>
          <w:rFonts w:ascii="Liberation Serif" w:hAnsi="Liberation Serif" w:cs="Times New Roman"/>
          <w:sz w:val="24"/>
          <w:szCs w:val="24"/>
        </w:rPr>
      </w:pPr>
      <w:r w:rsidRPr="006C3DE6">
        <w:rPr>
          <w:rFonts w:ascii="Liberation Serif" w:hAnsi="Liberation Serif" w:cs="Times New Roman"/>
          <w:sz w:val="24"/>
          <w:szCs w:val="24"/>
        </w:rPr>
        <w:t>Повышающий коэффициент, учитывающий специфику работы (наличие в образовательных учреждениях и учреждениях дополнительного образования более 30% обучающихся (воспитанников, детей) с отклонениями в развитии, задержкой психического развития, детей-сирот, детей, оставшихся без попечения родителей), составляет 0,10 от базового должностного оклада.</w:t>
      </w:r>
    </w:p>
    <w:p w:rsidR="000E37BD" w:rsidRPr="006C3DE6" w:rsidRDefault="000E37BD" w:rsidP="006C3DE6">
      <w:pPr>
        <w:suppressAutoHyphens/>
        <w:spacing w:after="0" w:line="240" w:lineRule="auto"/>
        <w:ind w:right="-1"/>
        <w:jc w:val="both"/>
        <w:rPr>
          <w:rFonts w:ascii="Liberation Serif" w:eastAsia="Times New Roman" w:hAnsi="Liberation Serif" w:cs="Times New Roman"/>
          <w:sz w:val="24"/>
          <w:szCs w:val="24"/>
          <w:lang w:eastAsia="ar-SA"/>
        </w:rPr>
      </w:pPr>
      <w:r w:rsidRPr="006C3DE6">
        <w:rPr>
          <w:rFonts w:ascii="Liberation Serif" w:eastAsia="Times New Roman" w:hAnsi="Liberation Serif" w:cs="Times New Roman"/>
          <w:sz w:val="24"/>
          <w:szCs w:val="24"/>
          <w:lang w:eastAsia="ar-SA"/>
        </w:rPr>
        <w:t>Установление образовательным учреждениям и учреждениям дополнительного образования групп по оплате труда руководителей производится приказом учредителя учреждений сроком на учебный год в соответствии с Таблицей 2 настоящего Положения.</w:t>
      </w:r>
    </w:p>
    <w:p w:rsidR="000E37BD" w:rsidRPr="006C3DE6" w:rsidRDefault="000E37BD" w:rsidP="006C3DE6">
      <w:pPr>
        <w:suppressAutoHyphens/>
        <w:spacing w:after="0" w:line="240" w:lineRule="auto"/>
        <w:ind w:right="-1"/>
        <w:jc w:val="right"/>
        <w:rPr>
          <w:rFonts w:ascii="Liberation Serif" w:eastAsia="Times New Roman" w:hAnsi="Liberation Serif" w:cs="Times New Roman"/>
          <w:bCs/>
          <w:color w:val="26282F"/>
          <w:sz w:val="24"/>
          <w:szCs w:val="24"/>
          <w:lang w:eastAsia="ar-SA"/>
        </w:rPr>
      </w:pPr>
      <w:r w:rsidRPr="006C3DE6">
        <w:rPr>
          <w:rFonts w:ascii="Liberation Serif" w:eastAsia="Times New Roman" w:hAnsi="Liberation Serif" w:cs="Times New Roman"/>
          <w:bCs/>
          <w:color w:val="26282F"/>
          <w:sz w:val="24"/>
          <w:szCs w:val="24"/>
          <w:lang w:eastAsia="ar-SA"/>
        </w:rPr>
        <w:t>Таблица 2</w:t>
      </w:r>
    </w:p>
    <w:tbl>
      <w:tblPr>
        <w:tblStyle w:val="13"/>
        <w:tblW w:w="0" w:type="auto"/>
        <w:tblInd w:w="108" w:type="dxa"/>
        <w:tblLook w:val="04A0"/>
      </w:tblPr>
      <w:tblGrid>
        <w:gridCol w:w="4677"/>
        <w:gridCol w:w="5529"/>
      </w:tblGrid>
      <w:tr w:rsidR="000E37BD" w:rsidRPr="006C3DE6" w:rsidTr="00BC4558">
        <w:tc>
          <w:tcPr>
            <w:tcW w:w="4677"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Численность учащихся (воспитанников, детей)</w:t>
            </w:r>
          </w:p>
        </w:tc>
        <w:tc>
          <w:tcPr>
            <w:tcW w:w="5529"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Группа по оплате труда руководителей</w:t>
            </w:r>
          </w:p>
        </w:tc>
      </w:tr>
      <w:tr w:rsidR="000E37BD" w:rsidRPr="006C3DE6" w:rsidTr="00BC4558">
        <w:tc>
          <w:tcPr>
            <w:tcW w:w="10206" w:type="dxa"/>
            <w:gridSpan w:val="2"/>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Дошкольные образовательные учреждения</w:t>
            </w:r>
          </w:p>
        </w:tc>
      </w:tr>
      <w:tr w:rsidR="000E37BD" w:rsidRPr="006C3DE6" w:rsidTr="00BC4558">
        <w:tc>
          <w:tcPr>
            <w:tcW w:w="4677"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до 200 человек</w:t>
            </w:r>
          </w:p>
        </w:tc>
        <w:tc>
          <w:tcPr>
            <w:tcW w:w="5529"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1,0</w:t>
            </w:r>
          </w:p>
        </w:tc>
      </w:tr>
      <w:tr w:rsidR="000E37BD" w:rsidRPr="006C3DE6" w:rsidTr="00BC4558">
        <w:tc>
          <w:tcPr>
            <w:tcW w:w="4677"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от 201 до 400 человек</w:t>
            </w:r>
          </w:p>
        </w:tc>
        <w:tc>
          <w:tcPr>
            <w:tcW w:w="5529"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1,25</w:t>
            </w:r>
          </w:p>
        </w:tc>
      </w:tr>
      <w:tr w:rsidR="000E37BD" w:rsidRPr="006C3DE6" w:rsidTr="00BC4558">
        <w:tc>
          <w:tcPr>
            <w:tcW w:w="4677"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свыше 401 человек</w:t>
            </w:r>
          </w:p>
        </w:tc>
        <w:tc>
          <w:tcPr>
            <w:tcW w:w="5529"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1,4</w:t>
            </w:r>
          </w:p>
        </w:tc>
      </w:tr>
      <w:tr w:rsidR="000E37BD" w:rsidRPr="006C3DE6" w:rsidTr="00BC4558">
        <w:tc>
          <w:tcPr>
            <w:tcW w:w="10206" w:type="dxa"/>
            <w:gridSpan w:val="2"/>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Общеобразовательные учреждения</w:t>
            </w:r>
          </w:p>
        </w:tc>
      </w:tr>
      <w:tr w:rsidR="000E37BD" w:rsidRPr="006C3DE6" w:rsidTr="00BC4558">
        <w:tc>
          <w:tcPr>
            <w:tcW w:w="4677"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до 200 человек</w:t>
            </w:r>
          </w:p>
        </w:tc>
        <w:tc>
          <w:tcPr>
            <w:tcW w:w="5529"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1,0</w:t>
            </w:r>
          </w:p>
        </w:tc>
      </w:tr>
      <w:tr w:rsidR="000E37BD" w:rsidRPr="006C3DE6" w:rsidTr="00BC4558">
        <w:tc>
          <w:tcPr>
            <w:tcW w:w="4677"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от 201 до 500 человек</w:t>
            </w:r>
          </w:p>
        </w:tc>
        <w:tc>
          <w:tcPr>
            <w:tcW w:w="5529"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1,25</w:t>
            </w:r>
          </w:p>
        </w:tc>
      </w:tr>
      <w:tr w:rsidR="000E37BD" w:rsidRPr="006C3DE6" w:rsidTr="00BC4558">
        <w:tc>
          <w:tcPr>
            <w:tcW w:w="4677"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от 501 до 1000 человек</w:t>
            </w:r>
          </w:p>
        </w:tc>
        <w:tc>
          <w:tcPr>
            <w:tcW w:w="5529"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1,4</w:t>
            </w:r>
          </w:p>
        </w:tc>
      </w:tr>
      <w:tr w:rsidR="000E37BD" w:rsidRPr="006C3DE6" w:rsidTr="00BC4558">
        <w:tc>
          <w:tcPr>
            <w:tcW w:w="4677"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свыше 1001 человек</w:t>
            </w:r>
          </w:p>
        </w:tc>
        <w:tc>
          <w:tcPr>
            <w:tcW w:w="5529"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1,6</w:t>
            </w:r>
          </w:p>
        </w:tc>
      </w:tr>
      <w:tr w:rsidR="000E37BD" w:rsidRPr="006C3DE6" w:rsidTr="00BC4558">
        <w:tc>
          <w:tcPr>
            <w:tcW w:w="10206" w:type="dxa"/>
            <w:gridSpan w:val="2"/>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Учреждения дополнительного образования</w:t>
            </w:r>
          </w:p>
        </w:tc>
      </w:tr>
      <w:tr w:rsidR="000E37BD" w:rsidRPr="006C3DE6" w:rsidTr="00BC4558">
        <w:tc>
          <w:tcPr>
            <w:tcW w:w="4677"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до 500 человек</w:t>
            </w:r>
          </w:p>
        </w:tc>
        <w:tc>
          <w:tcPr>
            <w:tcW w:w="5529"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1,0</w:t>
            </w:r>
          </w:p>
        </w:tc>
      </w:tr>
      <w:tr w:rsidR="000E37BD" w:rsidRPr="006C3DE6" w:rsidTr="00BC4558">
        <w:tc>
          <w:tcPr>
            <w:tcW w:w="4677"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от 501 до 1000 человек</w:t>
            </w:r>
          </w:p>
        </w:tc>
        <w:tc>
          <w:tcPr>
            <w:tcW w:w="5529"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1,25</w:t>
            </w:r>
          </w:p>
        </w:tc>
      </w:tr>
      <w:tr w:rsidR="000E37BD" w:rsidRPr="006C3DE6" w:rsidTr="00BC4558">
        <w:tc>
          <w:tcPr>
            <w:tcW w:w="4677"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свыше 1001 человек</w:t>
            </w:r>
          </w:p>
        </w:tc>
        <w:tc>
          <w:tcPr>
            <w:tcW w:w="5529" w:type="dxa"/>
            <w:vAlign w:val="center"/>
          </w:tcPr>
          <w:p w:rsidR="000E37BD" w:rsidRPr="006C3DE6" w:rsidRDefault="000E37BD" w:rsidP="006C3DE6">
            <w:pPr>
              <w:ind w:right="-1"/>
              <w:jc w:val="center"/>
              <w:rPr>
                <w:rFonts w:ascii="Liberation Serif" w:hAnsi="Liberation Serif" w:cs="Times New Roman"/>
                <w:sz w:val="24"/>
                <w:szCs w:val="24"/>
              </w:rPr>
            </w:pPr>
            <w:r w:rsidRPr="006C3DE6">
              <w:rPr>
                <w:rFonts w:ascii="Liberation Serif" w:hAnsi="Liberation Serif" w:cs="Times New Roman"/>
                <w:sz w:val="24"/>
                <w:szCs w:val="24"/>
              </w:rPr>
              <w:t>1,4</w:t>
            </w:r>
          </w:p>
        </w:tc>
      </w:tr>
    </w:tbl>
    <w:p w:rsidR="000E37BD" w:rsidRPr="006C3DE6" w:rsidRDefault="000E37BD" w:rsidP="006C3DE6">
      <w:pPr>
        <w:spacing w:after="0" w:line="240" w:lineRule="auto"/>
        <w:ind w:right="-1" w:firstLine="567"/>
        <w:jc w:val="both"/>
        <w:rPr>
          <w:rFonts w:ascii="Liberation Serif" w:hAnsi="Liberation Serif" w:cs="Times New Roman"/>
          <w:sz w:val="24"/>
          <w:szCs w:val="24"/>
        </w:rPr>
      </w:pPr>
    </w:p>
    <w:p w:rsidR="000E37BD" w:rsidRPr="006C3DE6" w:rsidRDefault="000E37BD" w:rsidP="006C3DE6">
      <w:pPr>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В случаях, когда руководителю учреждения предусмотрено повышение базового должностного оклада по двум и более основаниям, абсолютный размер каждого повышения, установленного в процентах, исчисляется из оклада без учета повышения по другим основаниям, за исключением коэффициента за работу в сельской местности.</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Решение о введении и размере соответствующих повышающих коэффициентов принимается в отношении руководителей учреждений Учредителем.</w:t>
      </w:r>
    </w:p>
    <w:p w:rsidR="000E37BD" w:rsidRPr="006C3DE6" w:rsidRDefault="000E37BD" w:rsidP="006C3DE6">
      <w:pPr>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Повышающие коэффициенты к базовому должностному окладу устанавливаются на определенный период времени в течение соответствующего учебного года.</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11.</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 xml:space="preserve">Руководителям учреждений устанавливаются выплаты компенсационного характера, предусмотренные разделом </w:t>
      </w:r>
      <w:r w:rsidRPr="006C3DE6">
        <w:rPr>
          <w:rFonts w:ascii="Liberation Serif" w:hAnsi="Liberation Serif" w:cs="Times New Roman"/>
          <w:sz w:val="24"/>
          <w:szCs w:val="24"/>
          <w:lang w:val="en-US"/>
        </w:rPr>
        <w:t>IV</w:t>
      </w:r>
      <w:r w:rsidRPr="006C3DE6">
        <w:rPr>
          <w:rFonts w:ascii="Liberation Serif" w:hAnsi="Liberation Serif" w:cs="Times New Roman"/>
          <w:sz w:val="24"/>
          <w:szCs w:val="24"/>
        </w:rPr>
        <w:t xml:space="preserve"> настоящего Положения.</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12.</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 xml:space="preserve">Руководителям учреждений устанавливаются выплаты стимулирующего и премиального характера, предусмотренные разделом </w:t>
      </w:r>
      <w:r w:rsidRPr="006C3DE6">
        <w:rPr>
          <w:rFonts w:ascii="Liberation Serif" w:hAnsi="Liberation Serif" w:cs="Times New Roman"/>
          <w:sz w:val="24"/>
          <w:szCs w:val="24"/>
          <w:lang w:val="en-US"/>
        </w:rPr>
        <w:t>V</w:t>
      </w:r>
      <w:r w:rsidRPr="006C3DE6">
        <w:rPr>
          <w:rFonts w:ascii="Liberation Serif" w:hAnsi="Liberation Serif" w:cs="Times New Roman"/>
          <w:sz w:val="24"/>
          <w:szCs w:val="24"/>
        </w:rPr>
        <w:t xml:space="preserve"> настоящего Положения.</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13.</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 xml:space="preserve">Руководителям учреждений производятся иные выплаты, предусмотренные разделом </w:t>
      </w:r>
      <w:r w:rsidRPr="006C3DE6">
        <w:rPr>
          <w:rFonts w:ascii="Liberation Serif" w:hAnsi="Liberation Serif" w:cs="Times New Roman"/>
          <w:sz w:val="24"/>
          <w:szCs w:val="24"/>
          <w:lang w:val="en-US"/>
        </w:rPr>
        <w:t>VI</w:t>
      </w:r>
      <w:r w:rsidRPr="006C3DE6">
        <w:rPr>
          <w:rFonts w:ascii="Liberation Serif" w:hAnsi="Liberation Serif" w:cs="Times New Roman"/>
          <w:sz w:val="24"/>
          <w:szCs w:val="24"/>
        </w:rPr>
        <w:t xml:space="preserve"> настоящего Положения.</w:t>
      </w:r>
    </w:p>
    <w:p w:rsidR="000E37BD" w:rsidRPr="006C3DE6" w:rsidRDefault="000E37BD" w:rsidP="006C3DE6">
      <w:pPr>
        <w:suppressAutoHyphens/>
        <w:spacing w:after="0" w:line="240" w:lineRule="auto"/>
        <w:ind w:right="-1" w:firstLine="567"/>
        <w:jc w:val="both"/>
        <w:rPr>
          <w:rFonts w:ascii="Liberation Serif" w:eastAsia="Times New Roman" w:hAnsi="Liberation Serif" w:cs="Times New Roman"/>
          <w:sz w:val="24"/>
          <w:szCs w:val="24"/>
          <w:lang w:eastAsia="ar-SA"/>
        </w:rPr>
      </w:pPr>
    </w:p>
    <w:p w:rsidR="000E37BD" w:rsidRPr="006C3DE6" w:rsidRDefault="000E37BD" w:rsidP="006C3DE6">
      <w:pPr>
        <w:autoSpaceDE w:val="0"/>
        <w:autoSpaceDN w:val="0"/>
        <w:adjustRightInd w:val="0"/>
        <w:spacing w:after="0" w:line="240" w:lineRule="auto"/>
        <w:ind w:right="-1" w:firstLine="567"/>
        <w:jc w:val="center"/>
        <w:rPr>
          <w:rFonts w:ascii="Liberation Serif" w:hAnsi="Liberation Serif" w:cs="Times New Roman"/>
          <w:b/>
          <w:sz w:val="24"/>
          <w:szCs w:val="24"/>
        </w:rPr>
      </w:pPr>
      <w:r w:rsidRPr="006C3DE6">
        <w:rPr>
          <w:rFonts w:ascii="Liberation Serif" w:hAnsi="Liberation Serif" w:cs="Times New Roman"/>
          <w:b/>
          <w:sz w:val="24"/>
          <w:szCs w:val="24"/>
        </w:rPr>
        <w:t xml:space="preserve">Раздел </w:t>
      </w:r>
      <w:r w:rsidRPr="006C3DE6">
        <w:rPr>
          <w:rFonts w:ascii="Liberation Serif" w:hAnsi="Liberation Serif" w:cs="Times New Roman"/>
          <w:b/>
          <w:sz w:val="24"/>
          <w:szCs w:val="24"/>
          <w:lang w:val="en-US"/>
        </w:rPr>
        <w:t>IV</w:t>
      </w:r>
      <w:r w:rsidRPr="006C3DE6">
        <w:rPr>
          <w:rFonts w:ascii="Liberation Serif" w:hAnsi="Liberation Serif" w:cs="Times New Roman"/>
          <w:b/>
          <w:sz w:val="24"/>
          <w:szCs w:val="24"/>
        </w:rPr>
        <w:t>. Порядок и условия установления выплат</w:t>
      </w:r>
    </w:p>
    <w:p w:rsidR="000E37BD" w:rsidRDefault="000E37BD" w:rsidP="006C3DE6">
      <w:pPr>
        <w:autoSpaceDE w:val="0"/>
        <w:autoSpaceDN w:val="0"/>
        <w:adjustRightInd w:val="0"/>
        <w:spacing w:after="0" w:line="240" w:lineRule="auto"/>
        <w:ind w:right="-1" w:firstLine="567"/>
        <w:jc w:val="center"/>
        <w:rPr>
          <w:rFonts w:ascii="Liberation Serif" w:hAnsi="Liberation Serif" w:cs="Times New Roman"/>
          <w:b/>
          <w:sz w:val="24"/>
          <w:szCs w:val="24"/>
        </w:rPr>
      </w:pPr>
      <w:r w:rsidRPr="006C3DE6">
        <w:rPr>
          <w:rFonts w:ascii="Liberation Serif" w:hAnsi="Liberation Serif" w:cs="Times New Roman"/>
          <w:b/>
          <w:sz w:val="24"/>
          <w:szCs w:val="24"/>
        </w:rPr>
        <w:t>компенсационного характера</w:t>
      </w:r>
    </w:p>
    <w:p w:rsidR="006C3DE6" w:rsidRPr="006C3DE6" w:rsidRDefault="006C3DE6" w:rsidP="006C3DE6">
      <w:pPr>
        <w:autoSpaceDE w:val="0"/>
        <w:autoSpaceDN w:val="0"/>
        <w:adjustRightInd w:val="0"/>
        <w:spacing w:after="0" w:line="240" w:lineRule="auto"/>
        <w:ind w:right="-1" w:firstLine="567"/>
        <w:jc w:val="center"/>
        <w:rPr>
          <w:rFonts w:ascii="Liberation Serif" w:hAnsi="Liberation Serif" w:cs="Times New Roman"/>
          <w:b/>
          <w:sz w:val="24"/>
          <w:szCs w:val="24"/>
        </w:rPr>
      </w:pPr>
    </w:p>
    <w:p w:rsidR="0086728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14.</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Выплаты компенсационного характера устанавливаются руководителям учреждений при на</w:t>
      </w:r>
      <w:r w:rsidR="00BC4558" w:rsidRPr="006C3DE6">
        <w:rPr>
          <w:rFonts w:ascii="Liberation Serif" w:hAnsi="Liberation Serif" w:cs="Times New Roman"/>
          <w:sz w:val="24"/>
          <w:szCs w:val="24"/>
        </w:rPr>
        <w:t>личии оснований для их выплаты.</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lastRenderedPageBreak/>
        <w:t>15.</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Выплаты компенсационного характера, размеры и условия их установления руководителям учреждений устанавливаются в трудовом договоре в соответствии с трудовым законодательством.</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16.</w:t>
      </w:r>
      <w:r w:rsidR="006C3DE6">
        <w:rPr>
          <w:rFonts w:ascii="Liberation Serif" w:hAnsi="Liberation Serif" w:cs="Times New Roman"/>
          <w:sz w:val="24"/>
          <w:szCs w:val="24"/>
        </w:rPr>
        <w:t xml:space="preserve"> </w:t>
      </w:r>
      <w:proofErr w:type="gramStart"/>
      <w:r w:rsidRPr="006C3DE6">
        <w:rPr>
          <w:rFonts w:ascii="Liberation Serif" w:hAnsi="Liberation Serif" w:cs="Times New Roman"/>
          <w:sz w:val="24"/>
          <w:szCs w:val="24"/>
        </w:rPr>
        <w:t>Выплаты компенсационного характера устанавливаются на основе Перечня видов выплат компенсационного характера, утвержденного приказом Министерства здравоохранения и социального развития Российской Федерации от 29 декабря 2007 года №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(далее – Перечень видов выплат компенсационного характера.</w:t>
      </w:r>
      <w:proofErr w:type="gramEnd"/>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17.</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В соответствии с Перечнем видов выплат компенсационного характера при наличии оснований для их выплаты работникам учреждений могут быть установлены следующие виды выплат компенсационного характера:</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 работа в местностях с особыми климатическими условиями (15% к общей сумме начисленной заработной платы);</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 наличие филиала (10% от базового должностного оклада);</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 организация подвоза (10% от базового должностного оклада).</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18.</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Размеры компенсационных выплат устанавливаются в процентном отношении без учета повышающих коэффициентов, кроме коэффициента за работу в сельской местности. При этом размер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19.</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Доплата за работу в выходные и нерабочие праздничные дни устанавливается в соответствии со статьей 153 Трудового кодекса Российской Федерации руководителям, привлекавшимся к работе в выходные и нерабочие праздничные дни.</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20.</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Доплата за совмещение профессий без освобождения от работы устанавливается руководителю при совмещении им профессий (должностей), и определяется в соответствии со статьей 151 Трудового кодекса Российской Федерации. Размер доплаты составляет 10 000 рублей в месяц. Срок, на который устанавливается доплата за совмещение профессии, определяется по соглашению сторон трудового договора с учетом содержания и (или) объема дополнительной работы.</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Руководитель имеет право досрочно отказаться от выполнения дополнительной работы, а Учредитель отменить поручение об ее выполнении, предупредив об этом другую сторону в письменной форме не позднее, чем за три дня.</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p>
    <w:p w:rsidR="000E37BD" w:rsidRPr="006C3DE6" w:rsidRDefault="000E37BD" w:rsidP="006C3DE6">
      <w:pPr>
        <w:autoSpaceDE w:val="0"/>
        <w:autoSpaceDN w:val="0"/>
        <w:adjustRightInd w:val="0"/>
        <w:spacing w:after="0" w:line="240" w:lineRule="auto"/>
        <w:ind w:right="-1" w:firstLine="567"/>
        <w:jc w:val="center"/>
        <w:rPr>
          <w:rFonts w:ascii="Liberation Serif" w:hAnsi="Liberation Serif" w:cs="Times New Roman"/>
          <w:b/>
          <w:sz w:val="24"/>
          <w:szCs w:val="24"/>
        </w:rPr>
      </w:pPr>
      <w:r w:rsidRPr="006C3DE6">
        <w:rPr>
          <w:rFonts w:ascii="Liberation Serif" w:hAnsi="Liberation Serif" w:cs="Times New Roman"/>
          <w:b/>
          <w:sz w:val="24"/>
          <w:szCs w:val="24"/>
        </w:rPr>
        <w:t xml:space="preserve">Раздел </w:t>
      </w:r>
      <w:r w:rsidRPr="006C3DE6">
        <w:rPr>
          <w:rFonts w:ascii="Liberation Serif" w:hAnsi="Liberation Serif" w:cs="Times New Roman"/>
          <w:b/>
          <w:sz w:val="24"/>
          <w:szCs w:val="24"/>
          <w:lang w:val="en-US"/>
        </w:rPr>
        <w:t>V</w:t>
      </w:r>
      <w:r w:rsidRPr="006C3DE6">
        <w:rPr>
          <w:rFonts w:ascii="Liberation Serif" w:hAnsi="Liberation Serif" w:cs="Times New Roman"/>
          <w:b/>
          <w:sz w:val="24"/>
          <w:szCs w:val="24"/>
        </w:rPr>
        <w:t xml:space="preserve">. Порядок и условия установления </w:t>
      </w:r>
      <w:proofErr w:type="gramStart"/>
      <w:r w:rsidRPr="006C3DE6">
        <w:rPr>
          <w:rFonts w:ascii="Liberation Serif" w:hAnsi="Liberation Serif" w:cs="Times New Roman"/>
          <w:b/>
          <w:sz w:val="24"/>
          <w:szCs w:val="24"/>
        </w:rPr>
        <w:t>стимулирующих</w:t>
      </w:r>
      <w:proofErr w:type="gramEnd"/>
    </w:p>
    <w:p w:rsidR="000E37BD" w:rsidRPr="006C3DE6" w:rsidRDefault="000E37BD" w:rsidP="006C3DE6">
      <w:pPr>
        <w:autoSpaceDE w:val="0"/>
        <w:autoSpaceDN w:val="0"/>
        <w:adjustRightInd w:val="0"/>
        <w:spacing w:after="0" w:line="240" w:lineRule="auto"/>
        <w:ind w:right="-1" w:firstLine="567"/>
        <w:jc w:val="center"/>
        <w:rPr>
          <w:rFonts w:ascii="Liberation Serif" w:hAnsi="Liberation Serif" w:cs="Times New Roman"/>
          <w:b/>
          <w:sz w:val="24"/>
          <w:szCs w:val="24"/>
        </w:rPr>
      </w:pPr>
      <w:r w:rsidRPr="006C3DE6">
        <w:rPr>
          <w:rFonts w:ascii="Liberation Serif" w:hAnsi="Liberation Serif" w:cs="Times New Roman"/>
          <w:b/>
          <w:sz w:val="24"/>
          <w:szCs w:val="24"/>
        </w:rPr>
        <w:t>и премиальных выплат</w:t>
      </w:r>
    </w:p>
    <w:p w:rsidR="000E37BD" w:rsidRPr="006C3DE6" w:rsidRDefault="000E37BD" w:rsidP="006C3DE6">
      <w:pPr>
        <w:autoSpaceDE w:val="0"/>
        <w:autoSpaceDN w:val="0"/>
        <w:adjustRightInd w:val="0"/>
        <w:spacing w:after="0" w:line="240" w:lineRule="auto"/>
        <w:ind w:right="-1" w:firstLine="567"/>
        <w:jc w:val="center"/>
        <w:rPr>
          <w:rFonts w:ascii="Liberation Serif" w:hAnsi="Liberation Serif" w:cs="Times New Roman"/>
          <w:sz w:val="24"/>
          <w:szCs w:val="24"/>
        </w:rPr>
      </w:pPr>
    </w:p>
    <w:p w:rsidR="000E37BD" w:rsidRPr="006C3DE6" w:rsidRDefault="000E37BD" w:rsidP="006C3DE6">
      <w:pPr>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21.</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В рамках стимулирующего фонда руководителям учреждений устанавливаются следующие виды выплат:</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 премиальная выплата (50% от базового должностного оклада). При установлении данной выплаты руководителям учреждений рекомендуется учитывать:</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-успешное и добросовестное исполнение руководителем своих обязанностей в соответствующем периоде;</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-инициативу, творчество и применение в работе современных форм и методов организации труда;</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-участие в выполнении особо важных работ и мероприятий;</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-высокие результаты в работе;</w:t>
      </w:r>
    </w:p>
    <w:p w:rsidR="000E37BD" w:rsidRPr="006C3DE6" w:rsidRDefault="000E37BD" w:rsidP="006C3DE6">
      <w:pPr>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 ежеквартальная выплата (10 000 рублей в квартал). Данная выплата устанавливается руководителям ежеквартально. Возможна выплата ежеквартальной премии ежемесячно. Размер выплаты при ежемесячном начислении определяется по формуле:</w:t>
      </w:r>
    </w:p>
    <w:p w:rsidR="000E37BD" w:rsidRPr="006C3DE6" w:rsidRDefault="000E37BD" w:rsidP="006C3DE6">
      <w:pPr>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10000*4 кв./12мес.=3 333 рублей.</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22.</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 xml:space="preserve">С целью поощрения руководителей за результаты труда по итогам работы Учредитель может принять решение о выплатах премии по итогам года. Критерии для установления и определения размера премиальной выплаты определены в Приложении 1 к настоящему </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Положению. Максимальный размер премиальной выплаты 150% от базового должностного оклада руководителя.</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23.</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Руководителям учреждений в абсолютном размере может быть установлена дополнительная премиальная выплата в связи с профессиональным праздником, к Международному дню 8 марта, ко Дню защитника Отечества 23 февраля, ко Дню органа местного самоуправления. Решение об установлении дополнительных премиальных выплат принимает Учредитель учреждения.</w:t>
      </w:r>
    </w:p>
    <w:p w:rsidR="000E37BD" w:rsidRPr="006C3DE6" w:rsidRDefault="000E37BD" w:rsidP="006C3DE6">
      <w:pPr>
        <w:spacing w:after="0" w:line="240" w:lineRule="auto"/>
        <w:ind w:right="-1" w:firstLine="567"/>
        <w:jc w:val="both"/>
        <w:rPr>
          <w:rFonts w:ascii="Liberation Serif" w:hAnsi="Liberation Serif" w:cs="Times New Roman"/>
          <w:sz w:val="24"/>
          <w:szCs w:val="24"/>
        </w:rPr>
      </w:pP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24.</w:t>
      </w:r>
      <w:r w:rsidR="006C3DE6">
        <w:rPr>
          <w:rFonts w:ascii="Liberation Serif" w:eastAsia="Times New Roman" w:hAnsi="Liberation Serif" w:cs="Times New Roman"/>
          <w:sz w:val="24"/>
          <w:szCs w:val="24"/>
        </w:rPr>
        <w:t xml:space="preserve"> </w:t>
      </w:r>
      <w:r w:rsidRPr="006C3DE6">
        <w:rPr>
          <w:rFonts w:ascii="Liberation Serif" w:eastAsia="Times New Roman" w:hAnsi="Liberation Serif" w:cs="Times New Roman"/>
          <w:sz w:val="24"/>
          <w:szCs w:val="24"/>
        </w:rPr>
        <w:t>Установление стимулирующих и премиальных выплат производится по приказу Учредителя в пределах бюджетных ассигнований на оплату труда.</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25.</w:t>
      </w:r>
      <w:r w:rsidR="006C3DE6">
        <w:rPr>
          <w:rFonts w:ascii="Liberation Serif" w:eastAsia="Times New Roman" w:hAnsi="Liberation Serif" w:cs="Times New Roman"/>
          <w:sz w:val="24"/>
          <w:szCs w:val="24"/>
        </w:rPr>
        <w:t xml:space="preserve"> </w:t>
      </w:r>
      <w:r w:rsidRPr="006C3DE6">
        <w:rPr>
          <w:rFonts w:ascii="Liberation Serif" w:eastAsia="Times New Roman" w:hAnsi="Liberation Serif" w:cs="Times New Roman"/>
          <w:sz w:val="24"/>
          <w:szCs w:val="24"/>
        </w:rPr>
        <w:t>Руководитель может быть полностью лишен премиальных выплат в следующих случаях:</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-нарушение Устава учреждения;</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-нарушение Правил внутреннего трудового распорядка учреждения;</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-нарушение должностных инструкций, инструкций по охране жизни и здоровья учащихся/воспитанников, инструкций по охране труда;</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-нарушение трудовой и исполнительской дисциплины;</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-низкие результаты работы;</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-недобросовестное исполнение руководителем своих обязанностей;</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-некачественное выполнение порученной работы, связанной с обеспечением рабочего процесса.</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r w:rsidRPr="006C3DE6">
        <w:rPr>
          <w:rFonts w:ascii="Liberation Serif" w:eastAsia="Times New Roman" w:hAnsi="Liberation Serif" w:cs="Times New Roman"/>
          <w:sz w:val="24"/>
          <w:szCs w:val="24"/>
        </w:rPr>
        <w:t>26.</w:t>
      </w:r>
      <w:r w:rsidR="006C3DE6">
        <w:rPr>
          <w:rFonts w:ascii="Liberation Serif" w:eastAsia="Times New Roman" w:hAnsi="Liberation Serif" w:cs="Times New Roman"/>
          <w:sz w:val="24"/>
          <w:szCs w:val="24"/>
        </w:rPr>
        <w:t xml:space="preserve"> </w:t>
      </w:r>
      <w:r w:rsidRPr="006C3DE6">
        <w:rPr>
          <w:rFonts w:ascii="Liberation Serif" w:eastAsia="Times New Roman" w:hAnsi="Liberation Serif" w:cs="Times New Roman"/>
          <w:sz w:val="24"/>
          <w:szCs w:val="24"/>
        </w:rPr>
        <w:t>Решение о лишении премиальных выплат устанавливается приказом Учредителя.</w:t>
      </w:r>
    </w:p>
    <w:p w:rsidR="000E37BD" w:rsidRPr="006C3DE6" w:rsidRDefault="000E37BD" w:rsidP="006C3DE6">
      <w:pPr>
        <w:spacing w:after="0" w:line="240" w:lineRule="auto"/>
        <w:ind w:right="-1" w:firstLine="567"/>
        <w:jc w:val="both"/>
        <w:rPr>
          <w:rFonts w:ascii="Liberation Serif" w:eastAsia="Times New Roman" w:hAnsi="Liberation Serif" w:cs="Times New Roman"/>
          <w:sz w:val="24"/>
          <w:szCs w:val="24"/>
        </w:rPr>
      </w:pPr>
    </w:p>
    <w:p w:rsidR="000E37BD" w:rsidRPr="006C3DE6" w:rsidRDefault="000E37BD" w:rsidP="006C3DE6">
      <w:pPr>
        <w:autoSpaceDE w:val="0"/>
        <w:autoSpaceDN w:val="0"/>
        <w:adjustRightInd w:val="0"/>
        <w:spacing w:after="0" w:line="240" w:lineRule="auto"/>
        <w:ind w:right="-1" w:firstLine="567"/>
        <w:jc w:val="center"/>
        <w:rPr>
          <w:rFonts w:ascii="Liberation Serif" w:hAnsi="Liberation Serif" w:cs="Times New Roman"/>
          <w:b/>
          <w:sz w:val="24"/>
          <w:szCs w:val="24"/>
        </w:rPr>
      </w:pPr>
      <w:r w:rsidRPr="006C3DE6">
        <w:rPr>
          <w:rFonts w:ascii="Liberation Serif" w:hAnsi="Liberation Serif" w:cs="Times New Roman"/>
          <w:b/>
          <w:sz w:val="24"/>
          <w:szCs w:val="24"/>
        </w:rPr>
        <w:t xml:space="preserve">Раздел </w:t>
      </w:r>
      <w:r w:rsidRPr="006C3DE6">
        <w:rPr>
          <w:rFonts w:ascii="Liberation Serif" w:hAnsi="Liberation Serif" w:cs="Times New Roman"/>
          <w:b/>
          <w:sz w:val="24"/>
          <w:szCs w:val="24"/>
          <w:lang w:val="en-US"/>
        </w:rPr>
        <w:t>VI</w:t>
      </w:r>
      <w:r w:rsidRPr="006C3DE6">
        <w:rPr>
          <w:rFonts w:ascii="Liberation Serif" w:hAnsi="Liberation Serif" w:cs="Times New Roman"/>
          <w:b/>
          <w:sz w:val="24"/>
          <w:szCs w:val="24"/>
        </w:rPr>
        <w:t>. Другие вопросы оплаты труда</w:t>
      </w:r>
    </w:p>
    <w:p w:rsidR="000E37BD" w:rsidRPr="006C3DE6" w:rsidRDefault="000E37BD" w:rsidP="006C3DE6">
      <w:pPr>
        <w:autoSpaceDE w:val="0"/>
        <w:autoSpaceDN w:val="0"/>
        <w:adjustRightInd w:val="0"/>
        <w:spacing w:after="0" w:line="240" w:lineRule="auto"/>
        <w:ind w:right="-1" w:firstLine="567"/>
        <w:jc w:val="center"/>
        <w:rPr>
          <w:rFonts w:ascii="Liberation Serif" w:hAnsi="Liberation Serif" w:cs="Times New Roman"/>
          <w:b/>
          <w:sz w:val="24"/>
          <w:szCs w:val="24"/>
        </w:rPr>
      </w:pP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27.</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Руководителям учреждений может быть оказана материальная помощь из фонда оплаты труда.</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28.</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Решение об оказании материальной помощи и ее конкретных размерах принимает Учредитель по основаниям и в порядке, установленном Коллективным договором, на основании письменного заявления работника.</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29.</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Материальная помощь руководителям выплачивается в пределах утвержденного на соответствующий финансовый год фонда оплаты труда.</w:t>
      </w: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r w:rsidRPr="006C3DE6">
        <w:rPr>
          <w:rFonts w:ascii="Liberation Serif" w:hAnsi="Liberation Serif" w:cs="Times New Roman"/>
          <w:sz w:val="24"/>
          <w:szCs w:val="24"/>
        </w:rPr>
        <w:t>30.</w:t>
      </w:r>
      <w:r w:rsidR="006C3DE6">
        <w:rPr>
          <w:rFonts w:ascii="Liberation Serif" w:hAnsi="Liberation Serif" w:cs="Times New Roman"/>
          <w:sz w:val="24"/>
          <w:szCs w:val="24"/>
        </w:rPr>
        <w:t xml:space="preserve"> </w:t>
      </w:r>
      <w:r w:rsidRPr="006C3DE6">
        <w:rPr>
          <w:rFonts w:ascii="Liberation Serif" w:hAnsi="Liberation Serif" w:cs="Times New Roman"/>
          <w:sz w:val="24"/>
          <w:szCs w:val="24"/>
        </w:rPr>
        <w:t>Руководителям учреждений при наличии финансовых средств могут выплачиваться иные выплаты социального характера по основаниям и в порядке, установленным Коллективным договором учреждения.</w:t>
      </w:r>
    </w:p>
    <w:p w:rsidR="00C91447" w:rsidRPr="006C3DE6" w:rsidRDefault="00C91447" w:rsidP="006C3DE6">
      <w:pPr>
        <w:pStyle w:val="2"/>
        <w:spacing w:line="240" w:lineRule="auto"/>
        <w:ind w:right="-1" w:firstLine="567"/>
        <w:jc w:val="both"/>
        <w:rPr>
          <w:rStyle w:val="20"/>
          <w:rFonts w:ascii="Liberation Serif" w:hAnsi="Liberation Serif"/>
        </w:rPr>
        <w:sectPr w:rsidR="00C91447" w:rsidRPr="006C3DE6" w:rsidSect="006C3DE6">
          <w:type w:val="nextColumn"/>
          <w:pgSz w:w="11906" w:h="16838"/>
          <w:pgMar w:top="567" w:right="567" w:bottom="567" w:left="1134" w:header="709" w:footer="709" w:gutter="0"/>
          <w:cols w:space="708"/>
          <w:docGrid w:linePitch="360"/>
        </w:sectPr>
      </w:pPr>
    </w:p>
    <w:p w:rsidR="000E37BD" w:rsidRPr="006C3DE6" w:rsidRDefault="000E37BD" w:rsidP="006C3DE6">
      <w:pPr>
        <w:autoSpaceDE w:val="0"/>
        <w:autoSpaceDN w:val="0"/>
        <w:adjustRightInd w:val="0"/>
        <w:spacing w:after="0" w:line="240" w:lineRule="auto"/>
        <w:ind w:left="10206" w:right="-1"/>
        <w:jc w:val="both"/>
        <w:rPr>
          <w:rFonts w:ascii="Liberation Serif" w:hAnsi="Liberation Serif" w:cs="Times New Roman"/>
          <w:sz w:val="24"/>
          <w:szCs w:val="24"/>
        </w:rPr>
      </w:pPr>
      <w:r w:rsidRPr="006C3DE6">
        <w:rPr>
          <w:rFonts w:ascii="Liberation Serif" w:hAnsi="Liberation Serif" w:cs="Times New Roman"/>
          <w:sz w:val="24"/>
          <w:szCs w:val="24"/>
        </w:rPr>
        <w:lastRenderedPageBreak/>
        <w:t xml:space="preserve">Приложение 1к Положению об оплате труда </w:t>
      </w:r>
      <w:r w:rsidR="00D66359" w:rsidRPr="006C3DE6">
        <w:rPr>
          <w:rFonts w:ascii="Liberation Serif" w:hAnsi="Liberation Serif" w:cs="Times New Roman"/>
          <w:sz w:val="24"/>
          <w:szCs w:val="24"/>
        </w:rPr>
        <w:t>р</w:t>
      </w:r>
      <w:r w:rsidRPr="006C3DE6">
        <w:rPr>
          <w:rFonts w:ascii="Liberation Serif" w:hAnsi="Liberation Serif" w:cs="Times New Roman"/>
          <w:sz w:val="24"/>
          <w:szCs w:val="24"/>
        </w:rPr>
        <w:t>уководителей</w:t>
      </w:r>
      <w:r w:rsidR="00D66359" w:rsidRPr="006C3DE6">
        <w:rPr>
          <w:rFonts w:ascii="Liberation Serif" w:hAnsi="Liberation Serif" w:cs="Times New Roman"/>
          <w:sz w:val="24"/>
          <w:szCs w:val="24"/>
        </w:rPr>
        <w:t xml:space="preserve"> </w:t>
      </w:r>
      <w:r w:rsidR="005C0FB3" w:rsidRPr="006C3DE6">
        <w:rPr>
          <w:rFonts w:ascii="Liberation Serif" w:hAnsi="Liberation Serif" w:cs="Times New Roman"/>
          <w:sz w:val="24"/>
          <w:szCs w:val="24"/>
        </w:rPr>
        <w:t xml:space="preserve">муниципальных казенных </w:t>
      </w:r>
      <w:r w:rsidR="0086728D" w:rsidRPr="006C3DE6">
        <w:rPr>
          <w:rFonts w:ascii="Liberation Serif" w:hAnsi="Liberation Serif" w:cs="Times New Roman"/>
          <w:sz w:val="24"/>
          <w:szCs w:val="24"/>
        </w:rPr>
        <w:t xml:space="preserve">образовательных учреждений, </w:t>
      </w:r>
      <w:r w:rsidRPr="006C3DE6">
        <w:rPr>
          <w:rFonts w:ascii="Liberation Serif" w:hAnsi="Liberation Serif" w:cs="Times New Roman"/>
          <w:sz w:val="24"/>
          <w:szCs w:val="24"/>
        </w:rPr>
        <w:t>мун</w:t>
      </w:r>
      <w:r w:rsidR="0086728D" w:rsidRPr="006C3DE6">
        <w:rPr>
          <w:rFonts w:ascii="Liberation Serif" w:hAnsi="Liberation Serif" w:cs="Times New Roman"/>
          <w:sz w:val="24"/>
          <w:szCs w:val="24"/>
        </w:rPr>
        <w:t xml:space="preserve">иципальных бюджетных учреждений </w:t>
      </w:r>
      <w:r w:rsidRPr="006C3DE6">
        <w:rPr>
          <w:rFonts w:ascii="Liberation Serif" w:hAnsi="Liberation Serif" w:cs="Times New Roman"/>
          <w:sz w:val="24"/>
          <w:szCs w:val="24"/>
        </w:rPr>
        <w:t>дополнительного обра</w:t>
      </w:r>
      <w:r w:rsidR="0086728D" w:rsidRPr="006C3DE6">
        <w:rPr>
          <w:rFonts w:ascii="Liberation Serif" w:hAnsi="Liberation Serif" w:cs="Times New Roman"/>
          <w:sz w:val="24"/>
          <w:szCs w:val="24"/>
        </w:rPr>
        <w:t xml:space="preserve">зования Каргапольского муниципального округа Курганской области </w:t>
      </w:r>
    </w:p>
    <w:p w:rsidR="000E37BD" w:rsidRPr="006C3DE6" w:rsidRDefault="000E37BD" w:rsidP="006C3DE6">
      <w:pPr>
        <w:autoSpaceDE w:val="0"/>
        <w:autoSpaceDN w:val="0"/>
        <w:adjustRightInd w:val="0"/>
        <w:spacing w:after="0" w:line="240" w:lineRule="auto"/>
        <w:ind w:left="10206" w:right="-1"/>
        <w:jc w:val="both"/>
        <w:rPr>
          <w:rFonts w:ascii="Liberation Serif" w:hAnsi="Liberation Serif" w:cs="Times New Roman"/>
          <w:sz w:val="24"/>
          <w:szCs w:val="24"/>
        </w:rPr>
      </w:pPr>
    </w:p>
    <w:p w:rsidR="000E37BD" w:rsidRPr="006C3DE6" w:rsidRDefault="000E37BD" w:rsidP="006C3DE6">
      <w:pPr>
        <w:autoSpaceDE w:val="0"/>
        <w:autoSpaceDN w:val="0"/>
        <w:adjustRightInd w:val="0"/>
        <w:spacing w:after="0" w:line="240" w:lineRule="auto"/>
        <w:ind w:right="-1" w:firstLine="567"/>
        <w:jc w:val="both"/>
        <w:rPr>
          <w:rFonts w:ascii="Liberation Serif" w:hAnsi="Liberation Serif" w:cs="Times New Roman"/>
          <w:sz w:val="24"/>
          <w:szCs w:val="24"/>
        </w:rPr>
      </w:pPr>
    </w:p>
    <w:p w:rsidR="000E37BD" w:rsidRPr="006C3DE6" w:rsidRDefault="000E37BD" w:rsidP="006C3DE6">
      <w:pPr>
        <w:spacing w:after="0" w:line="240" w:lineRule="auto"/>
        <w:ind w:right="-1" w:firstLine="567"/>
        <w:jc w:val="center"/>
        <w:rPr>
          <w:rFonts w:ascii="Liberation Serif" w:eastAsia="Times New Roman" w:hAnsi="Liberation Serif" w:cs="Times New Roman"/>
          <w:b/>
          <w:sz w:val="24"/>
          <w:szCs w:val="24"/>
        </w:rPr>
      </w:pPr>
      <w:r w:rsidRPr="006C3DE6">
        <w:rPr>
          <w:rFonts w:ascii="Liberation Serif" w:eastAsia="Times New Roman" w:hAnsi="Liberation Serif" w:cs="Times New Roman"/>
          <w:b/>
          <w:sz w:val="24"/>
          <w:szCs w:val="24"/>
        </w:rPr>
        <w:t>Критерии и показатели эффективности деятельности руководителей</w:t>
      </w:r>
    </w:p>
    <w:p w:rsidR="000E37BD" w:rsidRPr="006C3DE6" w:rsidRDefault="000E37BD" w:rsidP="006C3DE6">
      <w:pPr>
        <w:spacing w:after="0" w:line="240" w:lineRule="auto"/>
        <w:ind w:right="-1" w:firstLine="567"/>
        <w:jc w:val="center"/>
        <w:rPr>
          <w:rFonts w:ascii="Liberation Serif" w:eastAsia="Times New Roman" w:hAnsi="Liberation Serif" w:cs="Times New Roman"/>
          <w:b/>
          <w:sz w:val="24"/>
          <w:szCs w:val="24"/>
        </w:rPr>
      </w:pPr>
      <w:r w:rsidRPr="006C3DE6">
        <w:rPr>
          <w:rFonts w:ascii="Liberation Serif" w:eastAsia="Times New Roman" w:hAnsi="Liberation Serif" w:cs="Times New Roman"/>
          <w:b/>
          <w:sz w:val="24"/>
          <w:szCs w:val="24"/>
        </w:rPr>
        <w:t>для установления и определения размера премиальной выплаты по итогам года</w:t>
      </w:r>
    </w:p>
    <w:p w:rsidR="000E37BD" w:rsidRPr="006C3DE6" w:rsidRDefault="000E37BD" w:rsidP="006C3DE6">
      <w:pPr>
        <w:spacing w:after="0" w:line="240" w:lineRule="auto"/>
        <w:ind w:right="-1" w:firstLine="567"/>
        <w:jc w:val="center"/>
        <w:rPr>
          <w:rFonts w:ascii="Liberation Serif" w:eastAsia="Times New Roman" w:hAnsi="Liberation Serif" w:cs="Times New Roman"/>
          <w:b/>
          <w:sz w:val="24"/>
          <w:szCs w:val="24"/>
        </w:rPr>
      </w:pPr>
    </w:p>
    <w:p w:rsidR="000E37BD" w:rsidRPr="006C3DE6" w:rsidRDefault="000E37BD" w:rsidP="006C3DE6">
      <w:pPr>
        <w:spacing w:after="0" w:line="240" w:lineRule="auto"/>
        <w:ind w:right="-1" w:firstLine="567"/>
        <w:jc w:val="center"/>
        <w:rPr>
          <w:rFonts w:ascii="Liberation Serif" w:hAnsi="Liberation Serif" w:cs="Arial"/>
          <w:b/>
          <w:sz w:val="24"/>
          <w:szCs w:val="24"/>
        </w:rPr>
      </w:pPr>
      <w:r w:rsidRPr="006C3DE6">
        <w:rPr>
          <w:rFonts w:ascii="Liberation Serif" w:hAnsi="Liberation Serif" w:cs="Arial"/>
          <w:b/>
          <w:sz w:val="24"/>
          <w:szCs w:val="24"/>
          <w:lang w:val="en-US"/>
        </w:rPr>
        <w:t>I</w:t>
      </w:r>
      <w:r w:rsidRPr="006C3DE6">
        <w:rPr>
          <w:rFonts w:ascii="Liberation Serif" w:hAnsi="Liberation Serif" w:cs="Arial"/>
          <w:b/>
          <w:sz w:val="24"/>
          <w:szCs w:val="24"/>
        </w:rPr>
        <w:t>. Для руководителей казенных общеобразовательных учреждений</w:t>
      </w:r>
    </w:p>
    <w:p w:rsidR="000E37BD" w:rsidRPr="006C3DE6" w:rsidRDefault="000E37BD" w:rsidP="006C3DE6">
      <w:pPr>
        <w:spacing w:after="0" w:line="240" w:lineRule="auto"/>
        <w:ind w:right="-1" w:firstLine="567"/>
        <w:jc w:val="center"/>
        <w:rPr>
          <w:rFonts w:ascii="Liberation Serif" w:hAnsi="Liberation Serif" w:cs="Arial"/>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3552"/>
        <w:gridCol w:w="6662"/>
        <w:gridCol w:w="2410"/>
        <w:gridCol w:w="1701"/>
      </w:tblGrid>
      <w:tr w:rsidR="005C0FB3" w:rsidRPr="006C3DE6" w:rsidTr="006C3DE6">
        <w:tc>
          <w:tcPr>
            <w:tcW w:w="809"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 xml:space="preserve">№ </w:t>
            </w:r>
            <w:proofErr w:type="gramStart"/>
            <w:r w:rsidRPr="006C3DE6">
              <w:rPr>
                <w:rFonts w:ascii="Liberation Serif" w:hAnsi="Liberation Serif" w:cs="Arial"/>
                <w:sz w:val="24"/>
                <w:szCs w:val="24"/>
              </w:rPr>
              <w:t>п</w:t>
            </w:r>
            <w:proofErr w:type="gramEnd"/>
            <w:r w:rsidRPr="006C3DE6">
              <w:rPr>
                <w:rFonts w:ascii="Liberation Serif" w:hAnsi="Liberation Serif" w:cs="Arial"/>
                <w:sz w:val="24"/>
                <w:szCs w:val="24"/>
              </w:rPr>
              <w:t>/п</w:t>
            </w:r>
          </w:p>
        </w:tc>
        <w:tc>
          <w:tcPr>
            <w:tcW w:w="3552"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 xml:space="preserve">Наименование </w:t>
            </w:r>
            <w:proofErr w:type="gramStart"/>
            <w:r w:rsidRPr="006C3DE6">
              <w:rPr>
                <w:rFonts w:ascii="Liberation Serif" w:hAnsi="Liberation Serif" w:cs="Arial"/>
                <w:sz w:val="24"/>
                <w:szCs w:val="24"/>
              </w:rPr>
              <w:t>критериев оценки эффективности деятельности руководителя</w:t>
            </w:r>
            <w:proofErr w:type="gramEnd"/>
          </w:p>
        </w:tc>
        <w:tc>
          <w:tcPr>
            <w:tcW w:w="6662"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Показатель оценки эффективности</w:t>
            </w:r>
          </w:p>
        </w:tc>
        <w:tc>
          <w:tcPr>
            <w:tcW w:w="2410"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Значение показателя</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Количество баллов</w:t>
            </w:r>
          </w:p>
        </w:tc>
      </w:tr>
      <w:tr w:rsidR="005C0FB3" w:rsidRPr="006C3DE6" w:rsidTr="005C0FB3">
        <w:trPr>
          <w:trHeight w:val="483"/>
        </w:trPr>
        <w:tc>
          <w:tcPr>
            <w:tcW w:w="15134" w:type="dxa"/>
            <w:gridSpan w:val="5"/>
            <w:vAlign w:val="center"/>
          </w:tcPr>
          <w:p w:rsidR="005C0FB3" w:rsidRPr="006C3DE6" w:rsidRDefault="005C0FB3" w:rsidP="006C3DE6">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lang w:val="en-US"/>
              </w:rPr>
              <w:t>I</w:t>
            </w:r>
            <w:r w:rsidRPr="006C3DE6">
              <w:rPr>
                <w:rFonts w:ascii="Liberation Serif" w:hAnsi="Liberation Serif" w:cs="Arial"/>
                <w:b/>
                <w:sz w:val="24"/>
                <w:szCs w:val="24"/>
              </w:rPr>
              <w:t>. Основная деятельность муниципального учреждения</w:t>
            </w:r>
          </w:p>
        </w:tc>
      </w:tr>
      <w:tr w:rsidR="005C0FB3" w:rsidRPr="006C3DE6" w:rsidTr="006C3DE6">
        <w:trPr>
          <w:trHeight w:val="829"/>
        </w:trPr>
        <w:tc>
          <w:tcPr>
            <w:tcW w:w="809"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w:t>
            </w:r>
          </w:p>
        </w:tc>
        <w:tc>
          <w:tcPr>
            <w:tcW w:w="355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Выполнение казенными учреждениями - объемных показателей деятельности</w:t>
            </w: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Охват учреждением </w:t>
            </w:r>
            <w:proofErr w:type="gramStart"/>
            <w:r w:rsidRPr="006C3DE6">
              <w:rPr>
                <w:rFonts w:ascii="Liberation Serif" w:hAnsi="Liberation Serif" w:cs="Arial"/>
                <w:sz w:val="24"/>
                <w:szCs w:val="24"/>
              </w:rPr>
              <w:t>обучающихся</w:t>
            </w:r>
            <w:proofErr w:type="gramEnd"/>
            <w:r w:rsidRPr="006C3DE6">
              <w:rPr>
                <w:rFonts w:ascii="Liberation Serif" w:hAnsi="Liberation Serif" w:cs="Arial"/>
                <w:sz w:val="24"/>
                <w:szCs w:val="24"/>
              </w:rPr>
              <w:t xml:space="preserve">  закрепленной территории</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Не менее 100%</w:t>
            </w:r>
          </w:p>
        </w:tc>
        <w:tc>
          <w:tcPr>
            <w:tcW w:w="1701" w:type="dxa"/>
            <w:vAlign w:val="center"/>
          </w:tcPr>
          <w:p w:rsidR="005C0FB3" w:rsidRPr="006C3DE6" w:rsidRDefault="001D1746"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1D1746" w:rsidRPr="006C3DE6" w:rsidTr="006C3DE6">
        <w:trPr>
          <w:trHeight w:val="557"/>
        </w:trPr>
        <w:tc>
          <w:tcPr>
            <w:tcW w:w="809" w:type="dxa"/>
            <w:vAlign w:val="center"/>
          </w:tcPr>
          <w:p w:rsidR="001D1746" w:rsidRPr="006C3DE6" w:rsidRDefault="001D1746"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2</w:t>
            </w:r>
          </w:p>
        </w:tc>
        <w:tc>
          <w:tcPr>
            <w:tcW w:w="3552" w:type="dxa"/>
            <w:vAlign w:val="center"/>
          </w:tcPr>
          <w:p w:rsidR="001D1746" w:rsidRPr="006C3DE6" w:rsidRDefault="001D1746"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Организация питания</w:t>
            </w:r>
          </w:p>
        </w:tc>
        <w:tc>
          <w:tcPr>
            <w:tcW w:w="6662" w:type="dxa"/>
            <w:vAlign w:val="center"/>
          </w:tcPr>
          <w:p w:rsidR="001D1746" w:rsidRPr="006C3DE6" w:rsidRDefault="001D1746"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Отсутствие нарушений в организации питания</w:t>
            </w:r>
          </w:p>
        </w:tc>
        <w:tc>
          <w:tcPr>
            <w:tcW w:w="2410" w:type="dxa"/>
            <w:vAlign w:val="center"/>
          </w:tcPr>
          <w:p w:rsidR="001D1746" w:rsidRPr="006C3DE6" w:rsidRDefault="001D1746"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1D1746" w:rsidRPr="006C3DE6" w:rsidRDefault="001D1746"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restart"/>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2</w:t>
            </w:r>
          </w:p>
        </w:tc>
        <w:tc>
          <w:tcPr>
            <w:tcW w:w="3552" w:type="dxa"/>
            <w:vMerge w:val="restart"/>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условий осуществления образовательной деятельности</w:t>
            </w: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оборудованных специализированных кабинетов  для осуществления образовательной деятельности (учебные мастерские, спортивные залы, спортивные площадки, лаборатории)</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Обеспечение условий для предоставления </w:t>
            </w:r>
            <w:proofErr w:type="gramStart"/>
            <w:r w:rsidRPr="006C3DE6">
              <w:rPr>
                <w:rFonts w:ascii="Liberation Serif" w:hAnsi="Liberation Serif" w:cs="Arial"/>
                <w:sz w:val="24"/>
                <w:szCs w:val="24"/>
              </w:rPr>
              <w:t>обучающимся</w:t>
            </w:r>
            <w:proofErr w:type="gramEnd"/>
            <w:r w:rsidRPr="006C3DE6">
              <w:rPr>
                <w:rFonts w:ascii="Liberation Serif" w:hAnsi="Liberation Serif" w:cs="Arial"/>
                <w:sz w:val="24"/>
                <w:szCs w:val="24"/>
              </w:rPr>
              <w:t xml:space="preserve"> психолого-педагогической, медицинской и социальной помощи</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Обеспечение актуальности  информации, размещаемой на официальном сайте образовательного учреждения в соответствии с действующим законодательством</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паспорта безопасности, декларации пожарной безопасности с актуальными сведениями</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Своевременность подачи декларации на сайт государственной информационной системы «</w:t>
            </w:r>
            <w:proofErr w:type="spellStart"/>
            <w:r w:rsidRPr="006C3DE6">
              <w:rPr>
                <w:rFonts w:ascii="Liberation Serif" w:hAnsi="Liberation Serif" w:cs="Arial"/>
                <w:sz w:val="24"/>
                <w:szCs w:val="24"/>
              </w:rPr>
              <w:t>Энергоэффективность</w:t>
            </w:r>
            <w:proofErr w:type="spellEnd"/>
            <w:r w:rsidRPr="006C3DE6">
              <w:rPr>
                <w:rFonts w:ascii="Liberation Serif" w:hAnsi="Liberation Serif" w:cs="Arial"/>
                <w:sz w:val="24"/>
                <w:szCs w:val="24"/>
              </w:rPr>
              <w:t>»</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Отсутствие случаев травматизма </w:t>
            </w:r>
            <w:proofErr w:type="gramStart"/>
            <w:r w:rsidRPr="006C3DE6">
              <w:rPr>
                <w:rFonts w:ascii="Liberation Serif" w:hAnsi="Liberation Serif" w:cs="Arial"/>
                <w:sz w:val="24"/>
                <w:szCs w:val="24"/>
              </w:rPr>
              <w:t>среди</w:t>
            </w:r>
            <w:proofErr w:type="gramEnd"/>
            <w:r w:rsidRPr="006C3DE6">
              <w:rPr>
                <w:rFonts w:ascii="Liberation Serif" w:hAnsi="Liberation Serif" w:cs="Arial"/>
                <w:sz w:val="24"/>
                <w:szCs w:val="24"/>
              </w:rPr>
              <w:t xml:space="preserve"> обучающихся</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Совершение обучающимися ОО/сотрудниками ОО административных (уголовных) правонарушений</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2-0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Численность </w:t>
            </w:r>
            <w:proofErr w:type="gramStart"/>
            <w:r w:rsidRPr="006C3DE6">
              <w:rPr>
                <w:rFonts w:ascii="Liberation Serif" w:hAnsi="Liberation Serif" w:cs="Arial"/>
                <w:sz w:val="24"/>
                <w:szCs w:val="24"/>
              </w:rPr>
              <w:t>обучающихся</w:t>
            </w:r>
            <w:proofErr w:type="gramEnd"/>
            <w:r w:rsidRPr="006C3DE6">
              <w:rPr>
                <w:rFonts w:ascii="Liberation Serif" w:hAnsi="Liberation Serif" w:cs="Arial"/>
                <w:sz w:val="24"/>
                <w:szCs w:val="24"/>
              </w:rPr>
              <w:t xml:space="preserve"> ОО, находящихся на учете в наркологическом диспансере:</w:t>
            </w:r>
          </w:p>
          <w:p w:rsidR="005C0FB3" w:rsidRPr="006C3DE6" w:rsidRDefault="005C0FB3" w:rsidP="006C3DE6">
            <w:pPr>
              <w:spacing w:after="0" w:line="240" w:lineRule="auto"/>
              <w:ind w:right="-1"/>
              <w:rPr>
                <w:rFonts w:ascii="Liberation Serif" w:hAnsi="Liberation Serif" w:cs="Arial"/>
                <w:sz w:val="24"/>
                <w:szCs w:val="24"/>
              </w:rPr>
            </w:pP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Отсутствие/</w:t>
            </w:r>
          </w:p>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отрицательная динамика</w:t>
            </w:r>
          </w:p>
          <w:p w:rsidR="005C0FB3" w:rsidRPr="006C3DE6" w:rsidRDefault="005C0FB3" w:rsidP="00B04CCA">
            <w:pPr>
              <w:spacing w:after="0" w:line="240" w:lineRule="auto"/>
              <w:ind w:right="-1"/>
              <w:jc w:val="center"/>
              <w:rPr>
                <w:rFonts w:ascii="Liberation Serif" w:hAnsi="Liberation Serif" w:cs="Arial"/>
                <w:sz w:val="24"/>
                <w:szCs w:val="24"/>
              </w:rPr>
            </w:pPr>
          </w:p>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присутствие/</w:t>
            </w:r>
          </w:p>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положительная динамика</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0</w:t>
            </w:r>
          </w:p>
          <w:p w:rsidR="005C0FB3" w:rsidRPr="006C3DE6" w:rsidRDefault="005C0FB3" w:rsidP="006C3DE6">
            <w:pPr>
              <w:spacing w:after="0" w:line="240" w:lineRule="auto"/>
              <w:ind w:right="-1"/>
              <w:jc w:val="center"/>
              <w:rPr>
                <w:rFonts w:ascii="Liberation Serif" w:hAnsi="Liberation Serif" w:cs="Arial"/>
                <w:sz w:val="24"/>
                <w:szCs w:val="24"/>
              </w:rPr>
            </w:pPr>
          </w:p>
          <w:p w:rsidR="005C0FB3" w:rsidRPr="006C3DE6" w:rsidRDefault="005C0FB3" w:rsidP="006C3DE6">
            <w:pPr>
              <w:spacing w:after="0" w:line="240" w:lineRule="auto"/>
              <w:ind w:right="-1"/>
              <w:jc w:val="center"/>
              <w:rPr>
                <w:rFonts w:ascii="Liberation Serif" w:hAnsi="Liberation Serif" w:cs="Arial"/>
                <w:sz w:val="24"/>
                <w:szCs w:val="24"/>
              </w:rPr>
            </w:pPr>
          </w:p>
          <w:p w:rsidR="005C0FB3" w:rsidRPr="006C3DE6" w:rsidRDefault="005C0FB3" w:rsidP="006C3DE6">
            <w:pPr>
              <w:spacing w:after="0" w:line="240" w:lineRule="auto"/>
              <w:ind w:right="-1"/>
              <w:jc w:val="center"/>
              <w:rPr>
                <w:rFonts w:ascii="Liberation Serif" w:hAnsi="Liberation Serif" w:cs="Arial"/>
                <w:sz w:val="24"/>
                <w:szCs w:val="24"/>
              </w:rPr>
            </w:pPr>
          </w:p>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пункта сдачи ЕГЭ/ОГЭ</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Полнота реализации образовательных программ</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Не менее 100%</w:t>
            </w:r>
          </w:p>
        </w:tc>
        <w:tc>
          <w:tcPr>
            <w:tcW w:w="1701" w:type="dxa"/>
            <w:vAlign w:val="center"/>
          </w:tcPr>
          <w:p w:rsidR="005C0FB3" w:rsidRPr="006C3DE6" w:rsidRDefault="001D1746"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restart"/>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w:t>
            </w:r>
          </w:p>
        </w:tc>
        <w:tc>
          <w:tcPr>
            <w:tcW w:w="3552" w:type="dxa"/>
            <w:vMerge w:val="restart"/>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Реализация образовательных программ</w:t>
            </w: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Доля </w:t>
            </w:r>
            <w:proofErr w:type="gramStart"/>
            <w:r w:rsidRPr="006C3DE6">
              <w:rPr>
                <w:rFonts w:ascii="Liberation Serif" w:hAnsi="Liberation Serif" w:cs="Arial"/>
                <w:sz w:val="24"/>
                <w:szCs w:val="24"/>
              </w:rPr>
              <w:t>обучающихся</w:t>
            </w:r>
            <w:proofErr w:type="gramEnd"/>
            <w:r w:rsidRPr="006C3DE6">
              <w:rPr>
                <w:rFonts w:ascii="Liberation Serif" w:hAnsi="Liberation Serif" w:cs="Arial"/>
                <w:sz w:val="24"/>
                <w:szCs w:val="24"/>
              </w:rPr>
              <w:t>, прошедших государственную итоговую аттестацию и получивших документ об образовании (9 и 11 классы)</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Не менее 100%</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Средний балл результатов ОГЭ (ГИА) в 9-х классах по математике</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proofErr w:type="gramStart"/>
            <w:r w:rsidRPr="006C3DE6">
              <w:rPr>
                <w:rFonts w:ascii="Liberation Serif" w:hAnsi="Liberation Serif" w:cs="Arial"/>
                <w:sz w:val="24"/>
                <w:szCs w:val="24"/>
              </w:rPr>
              <w:t>равен</w:t>
            </w:r>
            <w:proofErr w:type="gramEnd"/>
            <w:r w:rsidRPr="006C3DE6">
              <w:rPr>
                <w:rFonts w:ascii="Liberation Serif" w:hAnsi="Liberation Serif" w:cs="Arial"/>
                <w:sz w:val="24"/>
                <w:szCs w:val="24"/>
              </w:rPr>
              <w:t xml:space="preserve"> или ниже в сравнении с прошлым учебным годом;</w:t>
            </w:r>
          </w:p>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выше в сравнении с прошлым учебным годом</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p w:rsidR="005C0FB3" w:rsidRPr="006C3DE6" w:rsidRDefault="005C0FB3" w:rsidP="006C3DE6">
            <w:pPr>
              <w:spacing w:after="0" w:line="240" w:lineRule="auto"/>
              <w:ind w:right="-1"/>
              <w:jc w:val="center"/>
              <w:rPr>
                <w:rFonts w:ascii="Liberation Serif" w:hAnsi="Liberation Serif" w:cs="Arial"/>
                <w:sz w:val="24"/>
                <w:szCs w:val="24"/>
              </w:rPr>
            </w:pPr>
          </w:p>
        </w:tc>
      </w:tr>
      <w:tr w:rsidR="005C0FB3" w:rsidRPr="006C3DE6" w:rsidTr="006C3DE6">
        <w:trPr>
          <w:trHeight w:val="70"/>
        </w:trPr>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Средний балл результатов ОГЭ (ГИА) в 9-х классах по русскому языку</w:t>
            </w:r>
          </w:p>
          <w:p w:rsidR="005C0FB3" w:rsidRPr="006C3DE6" w:rsidRDefault="005C0FB3" w:rsidP="006C3DE6">
            <w:pPr>
              <w:spacing w:after="0" w:line="240" w:lineRule="auto"/>
              <w:ind w:right="-1"/>
              <w:rPr>
                <w:rFonts w:ascii="Liberation Serif" w:hAnsi="Liberation Serif" w:cs="Arial"/>
                <w:sz w:val="24"/>
                <w:szCs w:val="24"/>
              </w:rPr>
            </w:pPr>
          </w:p>
          <w:p w:rsidR="005C0FB3" w:rsidRPr="006C3DE6" w:rsidRDefault="005C0FB3" w:rsidP="006C3DE6">
            <w:pPr>
              <w:spacing w:after="0" w:line="240" w:lineRule="auto"/>
              <w:ind w:right="-1"/>
              <w:rPr>
                <w:rFonts w:ascii="Liberation Serif" w:hAnsi="Liberation Serif" w:cs="Arial"/>
                <w:sz w:val="24"/>
                <w:szCs w:val="24"/>
              </w:rPr>
            </w:pP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proofErr w:type="gramStart"/>
            <w:r w:rsidRPr="006C3DE6">
              <w:rPr>
                <w:rFonts w:ascii="Liberation Serif" w:hAnsi="Liberation Serif" w:cs="Arial"/>
                <w:sz w:val="24"/>
                <w:szCs w:val="24"/>
              </w:rPr>
              <w:t>равен</w:t>
            </w:r>
            <w:proofErr w:type="gramEnd"/>
            <w:r w:rsidRPr="006C3DE6">
              <w:rPr>
                <w:rFonts w:ascii="Liberation Serif" w:hAnsi="Liberation Serif" w:cs="Arial"/>
                <w:sz w:val="24"/>
                <w:szCs w:val="24"/>
              </w:rPr>
              <w:t xml:space="preserve"> или ниже в сравнении с прошлым учебным годом;</w:t>
            </w:r>
          </w:p>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выше в сравнении с прошлым учебным годом</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0</w:t>
            </w:r>
          </w:p>
          <w:p w:rsidR="005C0FB3" w:rsidRPr="006C3DE6" w:rsidRDefault="005C0FB3" w:rsidP="006C3DE6">
            <w:pPr>
              <w:spacing w:after="0" w:line="240" w:lineRule="auto"/>
              <w:ind w:right="-1"/>
              <w:jc w:val="center"/>
              <w:rPr>
                <w:rFonts w:ascii="Liberation Serif" w:hAnsi="Liberation Serif" w:cs="Arial"/>
                <w:sz w:val="24"/>
                <w:szCs w:val="24"/>
              </w:rPr>
            </w:pPr>
          </w:p>
          <w:p w:rsidR="005C0FB3" w:rsidRPr="006C3DE6" w:rsidRDefault="005C0FB3" w:rsidP="006C3DE6">
            <w:pPr>
              <w:spacing w:after="0" w:line="240" w:lineRule="auto"/>
              <w:ind w:right="-1"/>
              <w:jc w:val="center"/>
              <w:rPr>
                <w:rFonts w:ascii="Liberation Serif" w:hAnsi="Liberation Serif" w:cs="Arial"/>
                <w:sz w:val="24"/>
                <w:szCs w:val="24"/>
              </w:rPr>
            </w:pPr>
          </w:p>
          <w:p w:rsidR="005C0FB3" w:rsidRPr="006C3DE6" w:rsidRDefault="005C0FB3" w:rsidP="006C3DE6">
            <w:pPr>
              <w:spacing w:after="0" w:line="240" w:lineRule="auto"/>
              <w:ind w:right="-1"/>
              <w:jc w:val="center"/>
              <w:rPr>
                <w:rFonts w:ascii="Liberation Serif" w:hAnsi="Liberation Serif" w:cs="Arial"/>
                <w:sz w:val="24"/>
                <w:szCs w:val="24"/>
              </w:rPr>
            </w:pPr>
          </w:p>
          <w:p w:rsidR="005C0FB3" w:rsidRPr="006C3DE6" w:rsidRDefault="005C0FB3" w:rsidP="006C3DE6">
            <w:pPr>
              <w:spacing w:after="0" w:line="240" w:lineRule="auto"/>
              <w:ind w:right="-1"/>
              <w:jc w:val="center"/>
              <w:rPr>
                <w:rFonts w:ascii="Liberation Serif" w:hAnsi="Liberation Serif" w:cs="Arial"/>
                <w:sz w:val="24"/>
                <w:szCs w:val="24"/>
              </w:rPr>
            </w:pPr>
          </w:p>
          <w:p w:rsidR="005C0FB3" w:rsidRPr="006C3DE6" w:rsidRDefault="005C0FB3" w:rsidP="006C3DE6">
            <w:pPr>
              <w:spacing w:after="0" w:line="240" w:lineRule="auto"/>
              <w:ind w:right="-1"/>
              <w:jc w:val="center"/>
              <w:rPr>
                <w:rFonts w:ascii="Liberation Serif" w:hAnsi="Liberation Serif" w:cs="Arial"/>
                <w:sz w:val="24"/>
                <w:szCs w:val="24"/>
              </w:rPr>
            </w:pPr>
          </w:p>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w:t>
            </w:r>
          </w:p>
          <w:p w:rsidR="005C0FB3" w:rsidRPr="006C3DE6" w:rsidRDefault="005C0FB3" w:rsidP="006C3DE6">
            <w:pPr>
              <w:spacing w:after="0" w:line="240" w:lineRule="auto"/>
              <w:ind w:right="-1"/>
              <w:jc w:val="center"/>
              <w:rPr>
                <w:rFonts w:ascii="Liberation Serif" w:hAnsi="Liberation Serif" w:cs="Arial"/>
                <w:sz w:val="24"/>
                <w:szCs w:val="24"/>
              </w:rPr>
            </w:pP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Охват </w:t>
            </w:r>
            <w:proofErr w:type="gramStart"/>
            <w:r w:rsidRPr="006C3DE6">
              <w:rPr>
                <w:rFonts w:ascii="Liberation Serif" w:hAnsi="Liberation Serif" w:cs="Arial"/>
                <w:sz w:val="24"/>
                <w:szCs w:val="24"/>
              </w:rPr>
              <w:t>обучающихся</w:t>
            </w:r>
            <w:proofErr w:type="gramEnd"/>
            <w:r w:rsidRPr="006C3DE6">
              <w:rPr>
                <w:rFonts w:ascii="Liberation Serif" w:hAnsi="Liberation Serif" w:cs="Arial"/>
                <w:sz w:val="24"/>
                <w:szCs w:val="24"/>
              </w:rPr>
              <w:t xml:space="preserve"> программами  дополнительного образования</w:t>
            </w:r>
          </w:p>
        </w:tc>
        <w:tc>
          <w:tcPr>
            <w:tcW w:w="2410" w:type="dxa"/>
            <w:shd w:val="clear" w:color="auto" w:fill="auto"/>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Не менее 60%</w:t>
            </w:r>
          </w:p>
        </w:tc>
        <w:tc>
          <w:tcPr>
            <w:tcW w:w="1701" w:type="dxa"/>
            <w:shd w:val="clear" w:color="auto" w:fill="auto"/>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highlight w:val="yellow"/>
              </w:rPr>
            </w:pPr>
            <w:r w:rsidRPr="006C3DE6">
              <w:rPr>
                <w:rFonts w:ascii="Liberation Serif" w:hAnsi="Liberation Serif" w:cs="Arial"/>
                <w:sz w:val="24"/>
                <w:szCs w:val="24"/>
              </w:rPr>
              <w:t>Наличие лагеря с дневным пребыванием в летний период и реализация профильных смен с учетом национального проекта «Образования»</w:t>
            </w:r>
          </w:p>
        </w:tc>
        <w:tc>
          <w:tcPr>
            <w:tcW w:w="2410" w:type="dxa"/>
            <w:shd w:val="clear" w:color="auto" w:fill="auto"/>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shd w:val="clear" w:color="auto" w:fill="auto"/>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1D1746" w:rsidRPr="006C3DE6" w:rsidTr="006C3DE6">
        <w:tc>
          <w:tcPr>
            <w:tcW w:w="809" w:type="dxa"/>
            <w:vMerge w:val="restart"/>
            <w:vAlign w:val="center"/>
          </w:tcPr>
          <w:p w:rsidR="001D1746" w:rsidRPr="006C3DE6" w:rsidRDefault="001D1746"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4</w:t>
            </w:r>
          </w:p>
        </w:tc>
        <w:tc>
          <w:tcPr>
            <w:tcW w:w="3552" w:type="dxa"/>
            <w:vMerge w:val="restart"/>
            <w:vAlign w:val="center"/>
          </w:tcPr>
          <w:p w:rsidR="001D1746" w:rsidRPr="006C3DE6" w:rsidRDefault="001D1746"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Наличие победителей и призеров в соревнованиях, конкурсах, фестивалях, олимпиадах (показатели </w:t>
            </w:r>
            <w:r w:rsidRPr="006C3DE6">
              <w:rPr>
                <w:rFonts w:ascii="Liberation Serif" w:hAnsi="Liberation Serif" w:cs="Arial"/>
                <w:sz w:val="24"/>
                <w:szCs w:val="24"/>
              </w:rPr>
              <w:lastRenderedPageBreak/>
              <w:t>формируются ежегодно до проведения следующих мероприятий соответствующего уровня)</w:t>
            </w:r>
          </w:p>
        </w:tc>
        <w:tc>
          <w:tcPr>
            <w:tcW w:w="6662" w:type="dxa"/>
            <w:vAlign w:val="center"/>
          </w:tcPr>
          <w:p w:rsidR="001D1746" w:rsidRPr="006C3DE6" w:rsidRDefault="001D1746"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lastRenderedPageBreak/>
              <w:t>Наличие победителей и призеров в соревнованиях, конкурсах, фестивалях, олимпиадах регионального уровня</w:t>
            </w:r>
          </w:p>
        </w:tc>
        <w:tc>
          <w:tcPr>
            <w:tcW w:w="2410" w:type="dxa"/>
            <w:vAlign w:val="center"/>
          </w:tcPr>
          <w:p w:rsidR="001D1746" w:rsidRPr="006C3DE6" w:rsidRDefault="001D1746"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1D1746" w:rsidRPr="006C3DE6" w:rsidRDefault="001D1746"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2-0</w:t>
            </w:r>
          </w:p>
        </w:tc>
      </w:tr>
      <w:tr w:rsidR="001D1746" w:rsidRPr="006C3DE6" w:rsidTr="006C3DE6">
        <w:tc>
          <w:tcPr>
            <w:tcW w:w="809" w:type="dxa"/>
            <w:vMerge/>
            <w:vAlign w:val="center"/>
          </w:tcPr>
          <w:p w:rsidR="001D1746" w:rsidRPr="006C3DE6" w:rsidRDefault="001D1746" w:rsidP="006C3DE6">
            <w:pPr>
              <w:spacing w:after="0" w:line="240" w:lineRule="auto"/>
              <w:ind w:right="-1"/>
              <w:jc w:val="center"/>
              <w:rPr>
                <w:rFonts w:ascii="Liberation Serif" w:hAnsi="Liberation Serif" w:cs="Arial"/>
                <w:sz w:val="24"/>
                <w:szCs w:val="24"/>
              </w:rPr>
            </w:pPr>
          </w:p>
        </w:tc>
        <w:tc>
          <w:tcPr>
            <w:tcW w:w="3552" w:type="dxa"/>
            <w:vMerge/>
            <w:vAlign w:val="center"/>
          </w:tcPr>
          <w:p w:rsidR="001D1746" w:rsidRPr="006C3DE6" w:rsidRDefault="001D1746" w:rsidP="006C3DE6">
            <w:pPr>
              <w:spacing w:after="0" w:line="240" w:lineRule="auto"/>
              <w:ind w:right="-1"/>
              <w:rPr>
                <w:rFonts w:ascii="Liberation Serif" w:hAnsi="Liberation Serif" w:cs="Arial"/>
                <w:sz w:val="24"/>
                <w:szCs w:val="24"/>
              </w:rPr>
            </w:pPr>
          </w:p>
        </w:tc>
        <w:tc>
          <w:tcPr>
            <w:tcW w:w="6662" w:type="dxa"/>
            <w:vAlign w:val="center"/>
          </w:tcPr>
          <w:p w:rsidR="001D1746" w:rsidRPr="006C3DE6" w:rsidRDefault="001D1746"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Наличие победителей и призеров в соревнованиях, конкурсах, фестивалях, олимпиадах международного уровня, </w:t>
            </w:r>
            <w:r w:rsidRPr="006C3DE6">
              <w:rPr>
                <w:rFonts w:ascii="Liberation Serif" w:hAnsi="Liberation Serif" w:cs="Arial"/>
                <w:sz w:val="24"/>
                <w:szCs w:val="24"/>
              </w:rPr>
              <w:lastRenderedPageBreak/>
              <w:t>федерального (общероссийского)</w:t>
            </w:r>
          </w:p>
        </w:tc>
        <w:tc>
          <w:tcPr>
            <w:tcW w:w="2410" w:type="dxa"/>
            <w:vAlign w:val="center"/>
          </w:tcPr>
          <w:p w:rsidR="001D1746" w:rsidRPr="006C3DE6" w:rsidRDefault="001D1746"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lastRenderedPageBreak/>
              <w:t>Да/нет</w:t>
            </w:r>
          </w:p>
        </w:tc>
        <w:tc>
          <w:tcPr>
            <w:tcW w:w="1701" w:type="dxa"/>
            <w:vAlign w:val="center"/>
          </w:tcPr>
          <w:p w:rsidR="001D1746" w:rsidRPr="006C3DE6" w:rsidRDefault="001D1746"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5C0FB3" w:rsidRPr="006C3DE6" w:rsidTr="006C3DE6">
        <w:tc>
          <w:tcPr>
            <w:tcW w:w="13433" w:type="dxa"/>
            <w:gridSpan w:val="4"/>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b/>
                <w:sz w:val="24"/>
                <w:szCs w:val="24"/>
              </w:rPr>
              <w:lastRenderedPageBreak/>
              <w:t>Итого по разделу</w:t>
            </w:r>
            <w:r w:rsidRPr="006C3DE6">
              <w:rPr>
                <w:rFonts w:ascii="Liberation Serif" w:hAnsi="Liberation Serif" w:cs="Arial"/>
                <w:b/>
                <w:sz w:val="24"/>
                <w:szCs w:val="24"/>
                <w:lang w:val="en-US"/>
              </w:rPr>
              <w:t>(max</w:t>
            </w:r>
            <w:r w:rsidRPr="006C3DE6">
              <w:rPr>
                <w:rFonts w:ascii="Liberation Serif" w:hAnsi="Liberation Serif" w:cs="Arial"/>
                <w:b/>
                <w:sz w:val="24"/>
                <w:szCs w:val="24"/>
              </w:rPr>
              <w:t>):</w:t>
            </w:r>
          </w:p>
        </w:tc>
        <w:tc>
          <w:tcPr>
            <w:tcW w:w="1701" w:type="dxa"/>
            <w:vAlign w:val="center"/>
          </w:tcPr>
          <w:p w:rsidR="005C0FB3" w:rsidRPr="006C3DE6" w:rsidRDefault="001D1746" w:rsidP="006C3DE6">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rPr>
              <w:t>31</w:t>
            </w:r>
          </w:p>
        </w:tc>
      </w:tr>
      <w:tr w:rsidR="005C0FB3" w:rsidRPr="006C3DE6" w:rsidTr="00656B28">
        <w:trPr>
          <w:trHeight w:val="856"/>
        </w:trPr>
        <w:tc>
          <w:tcPr>
            <w:tcW w:w="15134" w:type="dxa"/>
            <w:gridSpan w:val="5"/>
            <w:vAlign w:val="center"/>
          </w:tcPr>
          <w:p w:rsidR="005C0FB3" w:rsidRPr="006C3DE6" w:rsidRDefault="005C0FB3" w:rsidP="006C3DE6">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lang w:val="en-US"/>
              </w:rPr>
              <w:t>II</w:t>
            </w:r>
            <w:r w:rsidRPr="006C3DE6">
              <w:rPr>
                <w:rFonts w:ascii="Liberation Serif" w:hAnsi="Liberation Serif" w:cs="Arial"/>
                <w:b/>
                <w:sz w:val="24"/>
                <w:szCs w:val="24"/>
              </w:rPr>
              <w:t>. Финансово-экономическая деятельность, исполнительская дисциплина</w:t>
            </w:r>
          </w:p>
        </w:tc>
      </w:tr>
      <w:tr w:rsidR="001D1746" w:rsidRPr="006C3DE6" w:rsidTr="006C3DE6">
        <w:trPr>
          <w:trHeight w:val="974"/>
        </w:trPr>
        <w:tc>
          <w:tcPr>
            <w:tcW w:w="809" w:type="dxa"/>
            <w:vMerge w:val="restart"/>
            <w:vAlign w:val="center"/>
          </w:tcPr>
          <w:p w:rsidR="001D1746" w:rsidRPr="006C3DE6" w:rsidRDefault="001D1746"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5</w:t>
            </w:r>
          </w:p>
        </w:tc>
        <w:tc>
          <w:tcPr>
            <w:tcW w:w="3552" w:type="dxa"/>
            <w:vMerge w:val="restart"/>
            <w:vAlign w:val="center"/>
          </w:tcPr>
          <w:p w:rsidR="001D1746" w:rsidRPr="006C3DE6" w:rsidRDefault="001D1746"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Выполнение требований действующего законодательства, исполнительской дисциплины</w:t>
            </w:r>
          </w:p>
        </w:tc>
        <w:tc>
          <w:tcPr>
            <w:tcW w:w="6662" w:type="dxa"/>
            <w:vAlign w:val="center"/>
          </w:tcPr>
          <w:p w:rsidR="001D1746" w:rsidRPr="006C3DE6" w:rsidRDefault="001D1746"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Отсутствие предписаний надзорных органов и подтвердившихся жалоб участников образовательных отношений</w:t>
            </w:r>
          </w:p>
        </w:tc>
        <w:tc>
          <w:tcPr>
            <w:tcW w:w="2410" w:type="dxa"/>
            <w:vAlign w:val="center"/>
          </w:tcPr>
          <w:p w:rsidR="001D1746" w:rsidRPr="006C3DE6" w:rsidRDefault="001D1746"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1D1746" w:rsidRPr="006C3DE6" w:rsidRDefault="001D1746"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1D1746" w:rsidRPr="006C3DE6" w:rsidTr="006C3DE6">
        <w:tc>
          <w:tcPr>
            <w:tcW w:w="809" w:type="dxa"/>
            <w:vMerge/>
            <w:vAlign w:val="center"/>
          </w:tcPr>
          <w:p w:rsidR="001D1746" w:rsidRPr="006C3DE6" w:rsidRDefault="001D1746" w:rsidP="006C3DE6">
            <w:pPr>
              <w:spacing w:after="0" w:line="240" w:lineRule="auto"/>
              <w:ind w:right="-1"/>
              <w:jc w:val="center"/>
              <w:rPr>
                <w:rFonts w:ascii="Liberation Serif" w:hAnsi="Liberation Serif" w:cs="Arial"/>
                <w:sz w:val="24"/>
                <w:szCs w:val="24"/>
              </w:rPr>
            </w:pPr>
          </w:p>
        </w:tc>
        <w:tc>
          <w:tcPr>
            <w:tcW w:w="3552" w:type="dxa"/>
            <w:vMerge/>
            <w:vAlign w:val="center"/>
          </w:tcPr>
          <w:p w:rsidR="001D1746" w:rsidRPr="006C3DE6" w:rsidRDefault="001D1746" w:rsidP="006C3DE6">
            <w:pPr>
              <w:spacing w:after="0" w:line="240" w:lineRule="auto"/>
              <w:ind w:right="-1"/>
              <w:rPr>
                <w:rFonts w:ascii="Liberation Serif" w:hAnsi="Liberation Serif" w:cs="Arial"/>
                <w:sz w:val="24"/>
                <w:szCs w:val="24"/>
              </w:rPr>
            </w:pPr>
          </w:p>
        </w:tc>
        <w:tc>
          <w:tcPr>
            <w:tcW w:w="6662" w:type="dxa"/>
            <w:vAlign w:val="center"/>
          </w:tcPr>
          <w:p w:rsidR="001D1746" w:rsidRPr="006C3DE6" w:rsidRDefault="001D1746"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Своевременное устранение замечаний надзорных органов</w:t>
            </w:r>
          </w:p>
        </w:tc>
        <w:tc>
          <w:tcPr>
            <w:tcW w:w="2410" w:type="dxa"/>
            <w:vAlign w:val="center"/>
          </w:tcPr>
          <w:p w:rsidR="001D1746" w:rsidRPr="006C3DE6" w:rsidRDefault="001D1746"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1D1746" w:rsidRPr="006C3DE6" w:rsidRDefault="001D1746"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restart"/>
            <w:vAlign w:val="center"/>
          </w:tcPr>
          <w:p w:rsidR="005C0FB3" w:rsidRPr="006C3DE6" w:rsidRDefault="001D1746"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6</w:t>
            </w:r>
          </w:p>
        </w:tc>
        <w:tc>
          <w:tcPr>
            <w:tcW w:w="3552" w:type="dxa"/>
            <w:vMerge w:val="restart"/>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Своевременность и полнота предоставления бюджетной и бухгалтерской отчетности, статистических форм отчетности, соблюдение сроков и полноты исполнения плана финансово-хозяйственной деятельности</w:t>
            </w: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Своевременность и полнота публикаций (размещения) документов на официальном сайте в сети Интернет </w:t>
            </w:r>
            <w:hyperlink r:id="rId6" w:history="1">
              <w:r w:rsidRPr="006C3DE6">
                <w:rPr>
                  <w:rFonts w:ascii="Liberation Serif" w:hAnsi="Liberation Serif" w:cs="Arial"/>
                  <w:color w:val="0066CC"/>
                  <w:sz w:val="24"/>
                  <w:szCs w:val="24"/>
                  <w:u w:val="single"/>
                  <w:lang w:val="en-US"/>
                </w:rPr>
                <w:t>www</w:t>
              </w:r>
              <w:r w:rsidRPr="006C3DE6">
                <w:rPr>
                  <w:rFonts w:ascii="Liberation Serif" w:hAnsi="Liberation Serif" w:cs="Arial"/>
                  <w:color w:val="0066CC"/>
                  <w:sz w:val="24"/>
                  <w:szCs w:val="24"/>
                  <w:u w:val="single"/>
                </w:rPr>
                <w:t>.</w:t>
              </w:r>
              <w:r w:rsidRPr="006C3DE6">
                <w:rPr>
                  <w:rFonts w:ascii="Liberation Serif" w:hAnsi="Liberation Serif" w:cs="Arial"/>
                  <w:color w:val="0066CC"/>
                  <w:sz w:val="24"/>
                  <w:szCs w:val="24"/>
                  <w:u w:val="single"/>
                  <w:lang w:val="en-US"/>
                </w:rPr>
                <w:t>bus</w:t>
              </w:r>
              <w:r w:rsidRPr="006C3DE6">
                <w:rPr>
                  <w:rFonts w:ascii="Liberation Serif" w:hAnsi="Liberation Serif" w:cs="Arial"/>
                  <w:color w:val="0066CC"/>
                  <w:sz w:val="24"/>
                  <w:szCs w:val="24"/>
                  <w:u w:val="single"/>
                </w:rPr>
                <w:t>.</w:t>
              </w:r>
              <w:proofErr w:type="spellStart"/>
              <w:r w:rsidRPr="006C3DE6">
                <w:rPr>
                  <w:rFonts w:ascii="Liberation Serif" w:hAnsi="Liberation Serif" w:cs="Arial"/>
                  <w:color w:val="0066CC"/>
                  <w:sz w:val="24"/>
                  <w:szCs w:val="24"/>
                  <w:u w:val="single"/>
                  <w:lang w:val="en-US"/>
                </w:rPr>
                <w:t>gov</w:t>
              </w:r>
              <w:proofErr w:type="spellEnd"/>
              <w:r w:rsidRPr="006C3DE6">
                <w:rPr>
                  <w:rFonts w:ascii="Liberation Serif" w:hAnsi="Liberation Serif" w:cs="Arial"/>
                  <w:color w:val="0066CC"/>
                  <w:sz w:val="24"/>
                  <w:szCs w:val="24"/>
                  <w:u w:val="single"/>
                </w:rPr>
                <w:t>.</w:t>
              </w:r>
              <w:proofErr w:type="spellStart"/>
              <w:r w:rsidRPr="006C3DE6">
                <w:rPr>
                  <w:rFonts w:ascii="Liberation Serif" w:hAnsi="Liberation Serif" w:cs="Arial"/>
                  <w:color w:val="0066CC"/>
                  <w:sz w:val="24"/>
                  <w:szCs w:val="24"/>
                  <w:u w:val="single"/>
                  <w:lang w:val="en-US"/>
                </w:rPr>
                <w:t>ru</w:t>
              </w:r>
              <w:proofErr w:type="spellEnd"/>
            </w:hyperlink>
            <w:r w:rsidRPr="006C3DE6">
              <w:rPr>
                <w:rFonts w:ascii="Liberation Serif" w:hAnsi="Liberation Serif" w:cs="Arial"/>
                <w:sz w:val="24"/>
                <w:szCs w:val="24"/>
              </w:rPr>
              <w:t xml:space="preserve"> за квартал, предшествующий </w:t>
            </w:r>
            <w:proofErr w:type="gramStart"/>
            <w:r w:rsidRPr="006C3DE6">
              <w:rPr>
                <w:rFonts w:ascii="Liberation Serif" w:hAnsi="Liberation Serif" w:cs="Arial"/>
                <w:sz w:val="24"/>
                <w:szCs w:val="24"/>
              </w:rPr>
              <w:t>отчетному</w:t>
            </w:r>
            <w:proofErr w:type="gramEnd"/>
            <w:r w:rsidRPr="006C3DE6">
              <w:rPr>
                <w:rFonts w:ascii="Liberation Serif" w:hAnsi="Liberation Serif" w:cs="Arial"/>
                <w:sz w:val="24"/>
                <w:szCs w:val="24"/>
              </w:rPr>
              <w:t xml:space="preserve"> (показатель формируется ежеквартально)</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Соблюдение полноты, своевременности и качества предоставления бухгалтерской отчетности и иных документов учредителю</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Отсутствие просроченной кредиторской и дебиторской задолженности</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restart"/>
            <w:vAlign w:val="center"/>
          </w:tcPr>
          <w:p w:rsidR="005C0FB3" w:rsidRPr="006C3DE6" w:rsidRDefault="00656B28" w:rsidP="006C3DE6">
            <w:pPr>
              <w:spacing w:after="0" w:line="240" w:lineRule="auto"/>
              <w:ind w:right="-1"/>
              <w:jc w:val="center"/>
              <w:rPr>
                <w:rFonts w:ascii="Liberation Serif" w:hAnsi="Liberation Serif" w:cs="Arial"/>
                <w:sz w:val="24"/>
                <w:szCs w:val="24"/>
                <w:lang w:val="en-US"/>
              </w:rPr>
            </w:pPr>
            <w:r w:rsidRPr="006C3DE6">
              <w:rPr>
                <w:rFonts w:ascii="Liberation Serif" w:hAnsi="Liberation Serif" w:cs="Arial"/>
                <w:sz w:val="24"/>
                <w:szCs w:val="24"/>
                <w:lang w:val="en-US"/>
              </w:rPr>
              <w:t>7</w:t>
            </w:r>
          </w:p>
        </w:tc>
        <w:tc>
          <w:tcPr>
            <w:tcW w:w="3552" w:type="dxa"/>
            <w:vMerge w:val="restart"/>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Выполнение требований законодательства о контрактной системе в сфере закупок товаров, работ, услуг для обеспечения нужд учреждений</w:t>
            </w: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Своевременность предоставления месячных, квартальных и годовых отчетов, планов графиков учреждения, других сведений и их качество</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2-0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Отсутствие предписаний Федеральной антимонопольной службы и обоснованных жалоб от участников закупок</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656B28" w:rsidRPr="006C3DE6" w:rsidTr="006C3DE6">
        <w:trPr>
          <w:trHeight w:val="1045"/>
        </w:trPr>
        <w:tc>
          <w:tcPr>
            <w:tcW w:w="809" w:type="dxa"/>
            <w:vMerge/>
            <w:vAlign w:val="center"/>
          </w:tcPr>
          <w:p w:rsidR="00656B28" w:rsidRPr="006C3DE6" w:rsidRDefault="00656B28" w:rsidP="006C3DE6">
            <w:pPr>
              <w:spacing w:after="0" w:line="240" w:lineRule="auto"/>
              <w:ind w:right="-1"/>
              <w:rPr>
                <w:rFonts w:ascii="Liberation Serif" w:hAnsi="Liberation Serif" w:cs="Arial"/>
                <w:sz w:val="24"/>
                <w:szCs w:val="24"/>
              </w:rPr>
            </w:pPr>
          </w:p>
        </w:tc>
        <w:tc>
          <w:tcPr>
            <w:tcW w:w="3552" w:type="dxa"/>
            <w:vMerge/>
            <w:vAlign w:val="center"/>
          </w:tcPr>
          <w:p w:rsidR="00656B28" w:rsidRPr="006C3DE6" w:rsidRDefault="00656B28" w:rsidP="006C3DE6">
            <w:pPr>
              <w:spacing w:after="0" w:line="240" w:lineRule="auto"/>
              <w:ind w:right="-1"/>
              <w:rPr>
                <w:rFonts w:ascii="Liberation Serif" w:hAnsi="Liberation Serif" w:cs="Arial"/>
                <w:sz w:val="24"/>
                <w:szCs w:val="24"/>
              </w:rPr>
            </w:pPr>
          </w:p>
        </w:tc>
        <w:tc>
          <w:tcPr>
            <w:tcW w:w="6662" w:type="dxa"/>
            <w:vAlign w:val="center"/>
          </w:tcPr>
          <w:p w:rsidR="00656B28" w:rsidRPr="006C3DE6" w:rsidRDefault="00656B28"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Своевременное планирование закупок и обеспечение исполнения плана-графика</w:t>
            </w:r>
          </w:p>
        </w:tc>
        <w:tc>
          <w:tcPr>
            <w:tcW w:w="2410" w:type="dxa"/>
            <w:vAlign w:val="center"/>
          </w:tcPr>
          <w:p w:rsidR="00656B28" w:rsidRPr="006C3DE6" w:rsidRDefault="00656B28"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656B28" w:rsidRPr="006C3DE6" w:rsidRDefault="00656B28"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2-0</w:t>
            </w:r>
          </w:p>
        </w:tc>
      </w:tr>
      <w:tr w:rsidR="005C0FB3" w:rsidRPr="006C3DE6" w:rsidTr="006C3DE6">
        <w:tc>
          <w:tcPr>
            <w:tcW w:w="13433" w:type="dxa"/>
            <w:gridSpan w:val="4"/>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b/>
                <w:sz w:val="24"/>
                <w:szCs w:val="24"/>
              </w:rPr>
              <w:t>Итого по разделу</w:t>
            </w:r>
            <w:r w:rsidRPr="006C3DE6">
              <w:rPr>
                <w:rFonts w:ascii="Liberation Serif" w:hAnsi="Liberation Serif" w:cs="Arial"/>
                <w:b/>
                <w:sz w:val="24"/>
                <w:szCs w:val="24"/>
                <w:lang w:val="en-US"/>
              </w:rPr>
              <w:t>(max</w:t>
            </w:r>
            <w:r w:rsidRPr="006C3DE6">
              <w:rPr>
                <w:rFonts w:ascii="Liberation Serif" w:hAnsi="Liberation Serif" w:cs="Arial"/>
                <w:b/>
                <w:sz w:val="24"/>
                <w:szCs w:val="24"/>
              </w:rPr>
              <w:t>):</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rPr>
              <w:t>1</w:t>
            </w:r>
            <w:r w:rsidR="00656B28" w:rsidRPr="006C3DE6">
              <w:rPr>
                <w:rFonts w:ascii="Liberation Serif" w:hAnsi="Liberation Serif" w:cs="Arial"/>
                <w:b/>
                <w:sz w:val="24"/>
                <w:szCs w:val="24"/>
              </w:rPr>
              <w:t>0</w:t>
            </w:r>
          </w:p>
        </w:tc>
      </w:tr>
      <w:tr w:rsidR="005C0FB3" w:rsidRPr="006C3DE6" w:rsidTr="005C0FB3">
        <w:trPr>
          <w:trHeight w:val="503"/>
        </w:trPr>
        <w:tc>
          <w:tcPr>
            <w:tcW w:w="15134" w:type="dxa"/>
            <w:gridSpan w:val="5"/>
            <w:vAlign w:val="center"/>
          </w:tcPr>
          <w:p w:rsidR="005C0FB3" w:rsidRPr="006C3DE6" w:rsidRDefault="005C0FB3" w:rsidP="006C3DE6">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lang w:val="en-US"/>
              </w:rPr>
              <w:t>III</w:t>
            </w:r>
            <w:r w:rsidRPr="006C3DE6">
              <w:rPr>
                <w:rFonts w:ascii="Liberation Serif" w:hAnsi="Liberation Serif" w:cs="Arial"/>
                <w:b/>
                <w:sz w:val="24"/>
                <w:szCs w:val="24"/>
              </w:rPr>
              <w:t>. Деятельность учреждения, направленная на работу с кадрами</w:t>
            </w:r>
          </w:p>
        </w:tc>
      </w:tr>
      <w:tr w:rsidR="005C0FB3" w:rsidRPr="006C3DE6" w:rsidTr="006C3DE6">
        <w:tc>
          <w:tcPr>
            <w:tcW w:w="809" w:type="dxa"/>
            <w:vMerge w:val="restart"/>
            <w:vAlign w:val="center"/>
          </w:tcPr>
          <w:p w:rsidR="005C0FB3" w:rsidRPr="006C3DE6" w:rsidRDefault="00656B28" w:rsidP="006C3DE6">
            <w:pPr>
              <w:spacing w:after="0" w:line="240" w:lineRule="auto"/>
              <w:ind w:right="-1"/>
              <w:jc w:val="center"/>
              <w:rPr>
                <w:rFonts w:ascii="Liberation Serif" w:hAnsi="Liberation Serif" w:cs="Arial"/>
                <w:sz w:val="24"/>
                <w:szCs w:val="24"/>
                <w:lang w:val="en-US"/>
              </w:rPr>
            </w:pPr>
            <w:r w:rsidRPr="006C3DE6">
              <w:rPr>
                <w:rFonts w:ascii="Liberation Serif" w:hAnsi="Liberation Serif" w:cs="Arial"/>
                <w:sz w:val="24"/>
                <w:szCs w:val="24"/>
                <w:lang w:val="en-US"/>
              </w:rPr>
              <w:t>8</w:t>
            </w:r>
          </w:p>
        </w:tc>
        <w:tc>
          <w:tcPr>
            <w:tcW w:w="3552" w:type="dxa"/>
            <w:vMerge w:val="restart"/>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Личные достижения, подтверждающие организаторский и управленческий уровень руководителя учреждения</w:t>
            </w: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Участие руководителя в различных советах на региональном и федеральном уровнях</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ign w:val="center"/>
          </w:tcPr>
          <w:p w:rsidR="005C0FB3" w:rsidRPr="006C3DE6" w:rsidRDefault="005C0FB3" w:rsidP="006C3DE6">
            <w:pPr>
              <w:spacing w:after="0" w:line="240" w:lineRule="auto"/>
              <w:ind w:right="-1"/>
              <w:jc w:val="center"/>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Обеспечение соблюдения сроков повышения квалификации педагогических работников (не реже чем один раз в три года)</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2-0</w:t>
            </w:r>
          </w:p>
        </w:tc>
      </w:tr>
      <w:tr w:rsidR="005C0FB3" w:rsidRPr="006C3DE6" w:rsidTr="006C3DE6">
        <w:trPr>
          <w:trHeight w:val="1027"/>
        </w:trPr>
        <w:tc>
          <w:tcPr>
            <w:tcW w:w="809" w:type="dxa"/>
            <w:vMerge w:val="restart"/>
            <w:vAlign w:val="center"/>
          </w:tcPr>
          <w:p w:rsidR="005C0FB3" w:rsidRPr="006C3DE6" w:rsidRDefault="00656B28" w:rsidP="006C3DE6">
            <w:pPr>
              <w:spacing w:after="0" w:line="240" w:lineRule="auto"/>
              <w:ind w:right="-1"/>
              <w:jc w:val="center"/>
              <w:rPr>
                <w:rFonts w:ascii="Liberation Serif" w:hAnsi="Liberation Serif" w:cs="Arial"/>
                <w:sz w:val="24"/>
                <w:szCs w:val="24"/>
                <w:lang w:val="en-US"/>
              </w:rPr>
            </w:pPr>
            <w:r w:rsidRPr="006C3DE6">
              <w:rPr>
                <w:rFonts w:ascii="Liberation Serif" w:hAnsi="Liberation Serif" w:cs="Arial"/>
                <w:sz w:val="24"/>
                <w:szCs w:val="24"/>
                <w:lang w:val="en-US"/>
              </w:rPr>
              <w:lastRenderedPageBreak/>
              <w:t>9</w:t>
            </w:r>
          </w:p>
        </w:tc>
        <w:tc>
          <w:tcPr>
            <w:tcW w:w="3552" w:type="dxa"/>
            <w:vMerge w:val="restart"/>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Развитие кадрового потенциала</w:t>
            </w: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Участие педагогических работников в профессиональных конкурсах уровня субъекта РФ и выше</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победителей (лауреатов) среди педагогических работников в профессиональных конкурсах уровня субъекта РФ и выше</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вакансий на должности педагогических работников:</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w:t>
            </w:r>
            <w:r w:rsidR="00656B28" w:rsidRPr="006C3DE6">
              <w:rPr>
                <w:rFonts w:ascii="Liberation Serif" w:hAnsi="Liberation Serif" w:cs="Arial"/>
                <w:sz w:val="24"/>
                <w:szCs w:val="24"/>
              </w:rPr>
              <w:t>-0</w:t>
            </w:r>
          </w:p>
        </w:tc>
      </w:tr>
      <w:tr w:rsidR="005C0FB3" w:rsidRPr="006C3DE6" w:rsidTr="006C3DE6">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Доля педагогических работников, соответствующих квалификационным требованиям, профессиональным стандартам</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Не менее 95%</w:t>
            </w:r>
          </w:p>
        </w:tc>
        <w:tc>
          <w:tcPr>
            <w:tcW w:w="1701" w:type="dxa"/>
            <w:vAlign w:val="center"/>
          </w:tcPr>
          <w:p w:rsidR="005C0FB3" w:rsidRPr="006C3DE6" w:rsidRDefault="00656B28"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w:t>
            </w:r>
            <w:r w:rsidR="005C0FB3" w:rsidRPr="006C3DE6">
              <w:rPr>
                <w:rFonts w:ascii="Liberation Serif" w:hAnsi="Liberation Serif" w:cs="Arial"/>
                <w:sz w:val="24"/>
                <w:szCs w:val="24"/>
              </w:rPr>
              <w:t>-0</w:t>
            </w:r>
          </w:p>
        </w:tc>
      </w:tr>
      <w:tr w:rsidR="005C0FB3" w:rsidRPr="006C3DE6" w:rsidTr="006C3DE6">
        <w:trPr>
          <w:trHeight w:val="795"/>
        </w:trPr>
        <w:tc>
          <w:tcPr>
            <w:tcW w:w="809"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3552" w:type="dxa"/>
            <w:vMerge/>
            <w:vAlign w:val="center"/>
          </w:tcPr>
          <w:p w:rsidR="005C0FB3" w:rsidRPr="006C3DE6" w:rsidRDefault="005C0FB3" w:rsidP="006C3DE6">
            <w:pPr>
              <w:spacing w:after="0" w:line="240" w:lineRule="auto"/>
              <w:ind w:right="-1"/>
              <w:rPr>
                <w:rFonts w:ascii="Liberation Serif" w:hAnsi="Liberation Serif" w:cs="Arial"/>
                <w:sz w:val="24"/>
                <w:szCs w:val="24"/>
              </w:rPr>
            </w:pPr>
          </w:p>
        </w:tc>
        <w:tc>
          <w:tcPr>
            <w:tcW w:w="6662" w:type="dxa"/>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Доля педагогических работников, соответствующих квалификационным требованиям, профессиональным стандартам</w:t>
            </w:r>
          </w:p>
        </w:tc>
        <w:tc>
          <w:tcPr>
            <w:tcW w:w="2410" w:type="dxa"/>
            <w:vAlign w:val="center"/>
          </w:tcPr>
          <w:p w:rsidR="005C0FB3" w:rsidRPr="006C3DE6" w:rsidRDefault="005C0FB3" w:rsidP="00B04CCA">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Не менее 95%</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2-0</w:t>
            </w:r>
          </w:p>
        </w:tc>
      </w:tr>
      <w:tr w:rsidR="005C0FB3" w:rsidRPr="006C3DE6" w:rsidTr="006C3DE6">
        <w:trPr>
          <w:trHeight w:val="274"/>
        </w:trPr>
        <w:tc>
          <w:tcPr>
            <w:tcW w:w="13433" w:type="dxa"/>
            <w:gridSpan w:val="4"/>
            <w:vAlign w:val="center"/>
          </w:tcPr>
          <w:p w:rsidR="005C0FB3" w:rsidRPr="006C3DE6" w:rsidRDefault="005C0FB3" w:rsidP="006C3DE6">
            <w:pPr>
              <w:spacing w:after="0" w:line="240" w:lineRule="auto"/>
              <w:ind w:right="-1"/>
              <w:rPr>
                <w:rFonts w:ascii="Liberation Serif" w:hAnsi="Liberation Serif" w:cs="Arial"/>
                <w:sz w:val="24"/>
                <w:szCs w:val="24"/>
              </w:rPr>
            </w:pPr>
            <w:r w:rsidRPr="006C3DE6">
              <w:rPr>
                <w:rFonts w:ascii="Liberation Serif" w:hAnsi="Liberation Serif" w:cs="Arial"/>
                <w:b/>
                <w:sz w:val="24"/>
                <w:szCs w:val="24"/>
              </w:rPr>
              <w:t>Итого по разделу</w:t>
            </w:r>
            <w:r w:rsidRPr="006C3DE6">
              <w:rPr>
                <w:rFonts w:ascii="Liberation Serif" w:hAnsi="Liberation Serif" w:cs="Arial"/>
                <w:b/>
                <w:sz w:val="24"/>
                <w:szCs w:val="24"/>
                <w:lang w:val="en-US"/>
              </w:rPr>
              <w:t>(max</w:t>
            </w:r>
            <w:r w:rsidRPr="006C3DE6">
              <w:rPr>
                <w:rFonts w:ascii="Liberation Serif" w:hAnsi="Liberation Serif" w:cs="Arial"/>
                <w:b/>
                <w:sz w:val="24"/>
                <w:szCs w:val="24"/>
              </w:rPr>
              <w:t>):</w:t>
            </w:r>
          </w:p>
        </w:tc>
        <w:tc>
          <w:tcPr>
            <w:tcW w:w="1701" w:type="dxa"/>
            <w:vAlign w:val="center"/>
          </w:tcPr>
          <w:p w:rsidR="005C0FB3" w:rsidRPr="006C3DE6" w:rsidRDefault="005C0FB3" w:rsidP="006C3DE6">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rPr>
              <w:t>11</w:t>
            </w:r>
          </w:p>
        </w:tc>
      </w:tr>
      <w:tr w:rsidR="005C0FB3" w:rsidRPr="006C3DE6" w:rsidTr="006C3DE6">
        <w:tc>
          <w:tcPr>
            <w:tcW w:w="13433" w:type="dxa"/>
            <w:gridSpan w:val="4"/>
            <w:vAlign w:val="center"/>
          </w:tcPr>
          <w:p w:rsidR="005C0FB3" w:rsidRPr="006C3DE6" w:rsidRDefault="00656B28" w:rsidP="006C3DE6">
            <w:pPr>
              <w:spacing w:after="0" w:line="240" w:lineRule="auto"/>
              <w:ind w:right="-1"/>
              <w:rPr>
                <w:rFonts w:ascii="Liberation Serif" w:hAnsi="Liberation Serif" w:cs="Arial"/>
                <w:b/>
                <w:sz w:val="24"/>
                <w:szCs w:val="24"/>
              </w:rPr>
            </w:pPr>
            <w:r w:rsidRPr="006C3DE6">
              <w:rPr>
                <w:rFonts w:ascii="Liberation Serif" w:hAnsi="Liberation Serif" w:cs="Arial"/>
                <w:b/>
                <w:sz w:val="24"/>
                <w:szCs w:val="24"/>
              </w:rPr>
              <w:t>Итого (</w:t>
            </w:r>
            <w:r w:rsidRPr="006C3DE6">
              <w:rPr>
                <w:rFonts w:ascii="Liberation Serif" w:hAnsi="Liberation Serif" w:cs="Arial"/>
                <w:b/>
                <w:sz w:val="24"/>
                <w:szCs w:val="24"/>
                <w:lang w:val="en-US"/>
              </w:rPr>
              <w:t>max</w:t>
            </w:r>
            <w:r w:rsidRPr="006C3DE6">
              <w:rPr>
                <w:rFonts w:ascii="Liberation Serif" w:hAnsi="Liberation Serif" w:cs="Arial"/>
                <w:b/>
                <w:sz w:val="24"/>
                <w:szCs w:val="24"/>
              </w:rPr>
              <w:t>)</w:t>
            </w:r>
          </w:p>
        </w:tc>
        <w:tc>
          <w:tcPr>
            <w:tcW w:w="1701" w:type="dxa"/>
            <w:vAlign w:val="center"/>
          </w:tcPr>
          <w:p w:rsidR="005C0FB3" w:rsidRPr="006C3DE6" w:rsidRDefault="00656B28" w:rsidP="006C3DE6">
            <w:pPr>
              <w:spacing w:after="0" w:line="240" w:lineRule="auto"/>
              <w:ind w:right="-1"/>
              <w:jc w:val="center"/>
              <w:rPr>
                <w:rFonts w:ascii="Liberation Serif" w:hAnsi="Liberation Serif" w:cs="Arial"/>
                <w:b/>
                <w:sz w:val="24"/>
                <w:szCs w:val="24"/>
                <w:lang w:val="en-US"/>
              </w:rPr>
            </w:pPr>
            <w:r w:rsidRPr="006C3DE6">
              <w:rPr>
                <w:rFonts w:ascii="Liberation Serif" w:hAnsi="Liberation Serif" w:cs="Arial"/>
                <w:b/>
                <w:sz w:val="24"/>
                <w:szCs w:val="24"/>
                <w:lang w:val="en-US"/>
              </w:rPr>
              <w:t>52</w:t>
            </w:r>
          </w:p>
        </w:tc>
      </w:tr>
    </w:tbl>
    <w:p w:rsidR="000E37BD" w:rsidRPr="006C3DE6" w:rsidRDefault="000E37BD" w:rsidP="006C3DE6">
      <w:pPr>
        <w:spacing w:after="0" w:line="240" w:lineRule="auto"/>
        <w:ind w:right="-1" w:firstLine="567"/>
        <w:jc w:val="center"/>
        <w:rPr>
          <w:rFonts w:ascii="Liberation Serif" w:hAnsi="Liberation Serif" w:cs="Arial"/>
          <w:b/>
          <w:sz w:val="24"/>
          <w:szCs w:val="24"/>
        </w:rPr>
      </w:pPr>
      <w:r w:rsidRPr="006C3DE6">
        <w:rPr>
          <w:rFonts w:ascii="Liberation Serif" w:hAnsi="Liberation Serif" w:cs="Arial"/>
          <w:b/>
          <w:sz w:val="24"/>
          <w:szCs w:val="24"/>
        </w:rPr>
        <w:br w:type="page"/>
      </w:r>
    </w:p>
    <w:p w:rsidR="000E37BD" w:rsidRPr="006C3DE6" w:rsidRDefault="000E37BD" w:rsidP="006C3DE6">
      <w:pPr>
        <w:spacing w:after="0" w:line="240" w:lineRule="auto"/>
        <w:ind w:right="-1" w:firstLine="567"/>
        <w:jc w:val="center"/>
        <w:rPr>
          <w:rFonts w:ascii="Liberation Serif" w:hAnsi="Liberation Serif" w:cs="Arial"/>
          <w:b/>
          <w:sz w:val="24"/>
          <w:szCs w:val="24"/>
        </w:rPr>
      </w:pPr>
      <w:r w:rsidRPr="006C3DE6">
        <w:rPr>
          <w:rFonts w:ascii="Liberation Serif" w:hAnsi="Liberation Serif" w:cs="Arial"/>
          <w:b/>
          <w:sz w:val="24"/>
          <w:szCs w:val="24"/>
          <w:lang w:val="en-US"/>
        </w:rPr>
        <w:lastRenderedPageBreak/>
        <w:t>II</w:t>
      </w:r>
      <w:r w:rsidRPr="006C3DE6">
        <w:rPr>
          <w:rFonts w:ascii="Liberation Serif" w:hAnsi="Liberation Serif" w:cs="Arial"/>
          <w:b/>
          <w:sz w:val="24"/>
          <w:szCs w:val="24"/>
        </w:rPr>
        <w:t>. Для руководителей бюджетных учреждений дополнительного образования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4475"/>
        <w:gridCol w:w="5968"/>
        <w:gridCol w:w="2165"/>
        <w:gridCol w:w="1701"/>
      </w:tblGrid>
      <w:tr w:rsidR="000E37BD" w:rsidRPr="006C3DE6" w:rsidTr="00CF7BF0">
        <w:tc>
          <w:tcPr>
            <w:tcW w:w="825"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 xml:space="preserve">№ </w:t>
            </w:r>
            <w:proofErr w:type="gramStart"/>
            <w:r w:rsidRPr="006C3DE6">
              <w:rPr>
                <w:rFonts w:ascii="Liberation Serif" w:hAnsi="Liberation Serif" w:cs="Arial"/>
                <w:sz w:val="24"/>
                <w:szCs w:val="24"/>
              </w:rPr>
              <w:t>п</w:t>
            </w:r>
            <w:proofErr w:type="gramEnd"/>
            <w:r w:rsidRPr="006C3DE6">
              <w:rPr>
                <w:rFonts w:ascii="Liberation Serif" w:hAnsi="Liberation Serif" w:cs="Arial"/>
                <w:sz w:val="24"/>
                <w:szCs w:val="24"/>
              </w:rPr>
              <w:t>/п</w:t>
            </w:r>
          </w:p>
        </w:tc>
        <w:tc>
          <w:tcPr>
            <w:tcW w:w="4475"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 xml:space="preserve">Наименование </w:t>
            </w:r>
            <w:proofErr w:type="gramStart"/>
            <w:r w:rsidRPr="006C3DE6">
              <w:rPr>
                <w:rFonts w:ascii="Liberation Serif" w:hAnsi="Liberation Serif" w:cs="Arial"/>
                <w:sz w:val="24"/>
                <w:szCs w:val="24"/>
              </w:rPr>
              <w:t>критериев оценки эффективности деятельности руководителя</w:t>
            </w:r>
            <w:proofErr w:type="gramEnd"/>
          </w:p>
        </w:tc>
        <w:tc>
          <w:tcPr>
            <w:tcW w:w="5968"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Показатель оценки эффективности</w:t>
            </w:r>
          </w:p>
        </w:tc>
        <w:tc>
          <w:tcPr>
            <w:tcW w:w="2165"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Значение показателя</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Количество баллов</w:t>
            </w:r>
          </w:p>
        </w:tc>
      </w:tr>
      <w:tr w:rsidR="000E37BD" w:rsidRPr="006C3DE6" w:rsidTr="00CF7BF0">
        <w:trPr>
          <w:trHeight w:val="483"/>
        </w:trPr>
        <w:tc>
          <w:tcPr>
            <w:tcW w:w="15134" w:type="dxa"/>
            <w:gridSpan w:val="5"/>
          </w:tcPr>
          <w:p w:rsidR="000E37BD" w:rsidRPr="006C3DE6" w:rsidRDefault="000E37BD" w:rsidP="00A1178D">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lang w:val="en-US"/>
              </w:rPr>
              <w:t>I</w:t>
            </w:r>
            <w:r w:rsidRPr="006C3DE6">
              <w:rPr>
                <w:rFonts w:ascii="Liberation Serif" w:hAnsi="Liberation Serif" w:cs="Arial"/>
                <w:b/>
                <w:sz w:val="24"/>
                <w:szCs w:val="24"/>
              </w:rPr>
              <w:t>. Основная деятельность муниципального учреждения</w:t>
            </w:r>
          </w:p>
        </w:tc>
      </w:tr>
      <w:tr w:rsidR="000E37BD" w:rsidRPr="006C3DE6" w:rsidTr="00CF7BF0">
        <w:trPr>
          <w:trHeight w:val="3114"/>
        </w:trPr>
        <w:tc>
          <w:tcPr>
            <w:tcW w:w="825" w:type="dxa"/>
            <w:vAlign w:val="center"/>
          </w:tcPr>
          <w:p w:rsidR="000E37BD" w:rsidRPr="006C3DE6" w:rsidRDefault="00656B28" w:rsidP="00A1178D">
            <w:pPr>
              <w:spacing w:after="0" w:line="240" w:lineRule="auto"/>
              <w:ind w:right="-1"/>
              <w:jc w:val="center"/>
              <w:rPr>
                <w:rFonts w:ascii="Liberation Serif" w:hAnsi="Liberation Serif" w:cs="Arial"/>
                <w:sz w:val="24"/>
                <w:szCs w:val="24"/>
                <w:lang w:val="en-US"/>
              </w:rPr>
            </w:pPr>
            <w:r w:rsidRPr="006C3DE6">
              <w:rPr>
                <w:rFonts w:ascii="Liberation Serif" w:hAnsi="Liberation Serif" w:cs="Arial"/>
                <w:sz w:val="24"/>
                <w:szCs w:val="24"/>
              </w:rPr>
              <w:t>1</w:t>
            </w:r>
          </w:p>
        </w:tc>
        <w:tc>
          <w:tcPr>
            <w:tcW w:w="44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Выполнение работ казенными учреждениями - объемных показателей деятельности</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Сохранность контингента учреждения</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Ниже/на предыдущем уровне</w:t>
            </w:r>
          </w:p>
          <w:p w:rsidR="000E37BD" w:rsidRPr="006C3DE6" w:rsidRDefault="000E37BD" w:rsidP="00A1178D">
            <w:pPr>
              <w:spacing w:after="0" w:line="240" w:lineRule="auto"/>
              <w:ind w:right="-1"/>
              <w:rPr>
                <w:rFonts w:ascii="Liberation Serif" w:hAnsi="Liberation Serif" w:cs="Arial"/>
                <w:sz w:val="24"/>
                <w:szCs w:val="24"/>
              </w:rPr>
            </w:pPr>
          </w:p>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выше</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0</w:t>
            </w:r>
          </w:p>
          <w:p w:rsidR="000E37BD" w:rsidRPr="006C3DE6" w:rsidRDefault="000E37BD" w:rsidP="00A1178D">
            <w:pPr>
              <w:spacing w:after="0" w:line="240" w:lineRule="auto"/>
              <w:ind w:right="-1"/>
              <w:jc w:val="center"/>
              <w:rPr>
                <w:rFonts w:ascii="Liberation Serif" w:hAnsi="Liberation Serif" w:cs="Arial"/>
                <w:sz w:val="24"/>
                <w:szCs w:val="24"/>
              </w:rPr>
            </w:pPr>
          </w:p>
          <w:p w:rsidR="000E37BD" w:rsidRPr="006C3DE6" w:rsidRDefault="000E37BD" w:rsidP="00A1178D">
            <w:pPr>
              <w:spacing w:after="0" w:line="240" w:lineRule="auto"/>
              <w:ind w:right="-1"/>
              <w:jc w:val="center"/>
              <w:rPr>
                <w:rFonts w:ascii="Liberation Serif" w:hAnsi="Liberation Serif" w:cs="Arial"/>
                <w:sz w:val="24"/>
                <w:szCs w:val="24"/>
              </w:rPr>
            </w:pPr>
          </w:p>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w:t>
            </w:r>
          </w:p>
        </w:tc>
      </w:tr>
      <w:tr w:rsidR="000E37BD" w:rsidRPr="006C3DE6" w:rsidTr="00CF7BF0">
        <w:tc>
          <w:tcPr>
            <w:tcW w:w="825" w:type="dxa"/>
            <w:vMerge w:val="restart"/>
            <w:vAlign w:val="center"/>
          </w:tcPr>
          <w:p w:rsidR="000E37BD" w:rsidRPr="006C3DE6" w:rsidRDefault="00656B28" w:rsidP="00A1178D">
            <w:pPr>
              <w:spacing w:after="0" w:line="240" w:lineRule="auto"/>
              <w:ind w:right="-1"/>
              <w:jc w:val="center"/>
              <w:rPr>
                <w:rFonts w:ascii="Liberation Serif" w:hAnsi="Liberation Serif" w:cs="Arial"/>
                <w:sz w:val="24"/>
                <w:szCs w:val="24"/>
                <w:lang w:val="en-US"/>
              </w:rPr>
            </w:pPr>
            <w:r w:rsidRPr="006C3DE6">
              <w:rPr>
                <w:rFonts w:ascii="Liberation Serif" w:hAnsi="Liberation Serif" w:cs="Arial"/>
                <w:sz w:val="24"/>
                <w:szCs w:val="24"/>
              </w:rPr>
              <w:t>2</w:t>
            </w:r>
          </w:p>
        </w:tc>
        <w:tc>
          <w:tcPr>
            <w:tcW w:w="4475" w:type="dxa"/>
            <w:vMerge w:val="restart"/>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условий осуществления образовательной деятельности</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Наличие оборудованных специализированных учебных кабинетов  для осуществления образовательной деятельности, спортивных залов, площадок и т.д. </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Обеспечение актуальности информации, размещаемой на официальном сайте образовательного учреждения в соответствии с действующим законодательством</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jc w:val="center"/>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Обеспечение требований к антитеррористической защищенности объектов и территорий образовательного учреждения</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jc w:val="center"/>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паспорта безопасности, декларации пожарной безопасности, паспорта доступности с актуальными сведениями</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jc w:val="center"/>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Своевременность подачи декларации на сайт государственной информационной системы «</w:t>
            </w:r>
            <w:proofErr w:type="spellStart"/>
            <w:r w:rsidRPr="006C3DE6">
              <w:rPr>
                <w:rFonts w:ascii="Liberation Serif" w:hAnsi="Liberation Serif" w:cs="Arial"/>
                <w:sz w:val="24"/>
                <w:szCs w:val="24"/>
              </w:rPr>
              <w:t>Энергоэффективность</w:t>
            </w:r>
            <w:proofErr w:type="spellEnd"/>
            <w:r w:rsidRPr="006C3DE6">
              <w:rPr>
                <w:rFonts w:ascii="Liberation Serif" w:hAnsi="Liberation Serif" w:cs="Arial"/>
                <w:sz w:val="24"/>
                <w:szCs w:val="24"/>
              </w:rPr>
              <w:t xml:space="preserve">» </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jc w:val="center"/>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proofErr w:type="gramStart"/>
            <w:r w:rsidRPr="006C3DE6">
              <w:rPr>
                <w:rFonts w:ascii="Liberation Serif" w:hAnsi="Liberation Serif" w:cs="Arial"/>
                <w:sz w:val="24"/>
                <w:szCs w:val="24"/>
              </w:rPr>
              <w:t>Отсутствие случаев травматизма среди обучающихся во время образовательной деятельности</w:t>
            </w:r>
            <w:proofErr w:type="gramEnd"/>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0E37BD" w:rsidRPr="006C3DE6" w:rsidTr="00CF7BF0">
        <w:tc>
          <w:tcPr>
            <w:tcW w:w="825" w:type="dxa"/>
            <w:vMerge w:val="restart"/>
            <w:vAlign w:val="center"/>
          </w:tcPr>
          <w:p w:rsidR="000E37BD" w:rsidRPr="006C3DE6" w:rsidRDefault="00656B28" w:rsidP="00A1178D">
            <w:pPr>
              <w:spacing w:after="0" w:line="240" w:lineRule="auto"/>
              <w:ind w:right="-1"/>
              <w:jc w:val="center"/>
              <w:rPr>
                <w:rFonts w:ascii="Liberation Serif" w:hAnsi="Liberation Serif" w:cs="Arial"/>
                <w:sz w:val="24"/>
                <w:szCs w:val="24"/>
                <w:lang w:val="en-US"/>
              </w:rPr>
            </w:pPr>
            <w:r w:rsidRPr="006C3DE6">
              <w:rPr>
                <w:rFonts w:ascii="Liberation Serif" w:hAnsi="Liberation Serif" w:cs="Arial"/>
                <w:sz w:val="24"/>
                <w:szCs w:val="24"/>
              </w:rPr>
              <w:t>3</w:t>
            </w:r>
          </w:p>
        </w:tc>
        <w:tc>
          <w:tcPr>
            <w:tcW w:w="4475" w:type="dxa"/>
            <w:vMerge w:val="restart"/>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Реализация дополнительных образовательных программ</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Полнота реализации дополнительных образовательных программ</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Не менее 100%</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0-1</w:t>
            </w:r>
          </w:p>
        </w:tc>
      </w:tr>
      <w:tr w:rsidR="000E37BD" w:rsidRPr="006C3DE6" w:rsidTr="00CF7BF0">
        <w:tc>
          <w:tcPr>
            <w:tcW w:w="825" w:type="dxa"/>
            <w:vMerge/>
            <w:vAlign w:val="center"/>
          </w:tcPr>
          <w:p w:rsidR="000E37BD" w:rsidRPr="006C3DE6" w:rsidRDefault="000E37BD" w:rsidP="00A1178D">
            <w:pPr>
              <w:spacing w:after="0" w:line="240" w:lineRule="auto"/>
              <w:ind w:right="-1"/>
              <w:jc w:val="center"/>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Наличие образовательных программ, реализуемых в сетевой форме (в том числе с применением </w:t>
            </w:r>
            <w:r w:rsidRPr="006C3DE6">
              <w:rPr>
                <w:rFonts w:ascii="Liberation Serif" w:hAnsi="Liberation Serif" w:cs="Arial"/>
                <w:sz w:val="24"/>
                <w:szCs w:val="24"/>
              </w:rPr>
              <w:lastRenderedPageBreak/>
              <w:t xml:space="preserve">дистанционных образовательных технологий) </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lastRenderedPageBreak/>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vAlign w:val="center"/>
          </w:tcPr>
          <w:p w:rsidR="000E37BD" w:rsidRPr="006C3DE6" w:rsidRDefault="000E37BD" w:rsidP="00A1178D">
            <w:pPr>
              <w:spacing w:after="0" w:line="240" w:lineRule="auto"/>
              <w:ind w:right="-1"/>
              <w:jc w:val="center"/>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авторских программ, реализуемых в образовательном учреждении</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2-0</w:t>
            </w:r>
          </w:p>
        </w:tc>
      </w:tr>
      <w:tr w:rsidR="000E37BD" w:rsidRPr="006C3DE6" w:rsidTr="00CF7BF0">
        <w:tc>
          <w:tcPr>
            <w:tcW w:w="825" w:type="dxa"/>
            <w:vMerge w:val="restart"/>
            <w:vAlign w:val="center"/>
          </w:tcPr>
          <w:p w:rsidR="000E37BD" w:rsidRPr="006C3DE6" w:rsidRDefault="00656B28" w:rsidP="00A1178D">
            <w:pPr>
              <w:spacing w:after="0" w:line="240" w:lineRule="auto"/>
              <w:ind w:right="-1"/>
              <w:jc w:val="center"/>
              <w:rPr>
                <w:rFonts w:ascii="Liberation Serif" w:hAnsi="Liberation Serif" w:cs="Arial"/>
                <w:sz w:val="24"/>
                <w:szCs w:val="24"/>
                <w:lang w:val="en-US"/>
              </w:rPr>
            </w:pPr>
            <w:r w:rsidRPr="006C3DE6">
              <w:rPr>
                <w:rFonts w:ascii="Liberation Serif" w:hAnsi="Liberation Serif" w:cs="Arial"/>
                <w:sz w:val="24"/>
                <w:szCs w:val="24"/>
              </w:rPr>
              <w:t>4</w:t>
            </w:r>
          </w:p>
        </w:tc>
        <w:tc>
          <w:tcPr>
            <w:tcW w:w="4475" w:type="dxa"/>
            <w:vMerge w:val="restart"/>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победителей и призеров в соревнованиях, конкурсах, фестивалях, олимпиадах (показатели формируются ежегодно до проведения следующих мероприятий соответствующего уровня)</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победителей и призеров в соревнованиях, конкурсах, фестивалях, олимпиадах международного уровня</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победителей и призеров в соревнованиях, конкурсах, фестивалях федерального, олимпиадах (общероссийского) уровня</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lang w:val="en-US"/>
              </w:rPr>
              <w:t>3</w:t>
            </w:r>
            <w:r w:rsidRPr="006C3DE6">
              <w:rPr>
                <w:rFonts w:ascii="Liberation Serif" w:hAnsi="Liberation Serif" w:cs="Arial"/>
                <w:sz w:val="24"/>
                <w:szCs w:val="24"/>
              </w:rPr>
              <w:t>-0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победителей и призеров в соревнованиях, конкурсах, фестивалях, олимпиадах регионального уровня</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lang w:val="en-US"/>
              </w:rPr>
              <w:t>2</w:t>
            </w:r>
            <w:r w:rsidRPr="006C3DE6">
              <w:rPr>
                <w:rFonts w:ascii="Liberation Serif" w:hAnsi="Liberation Serif" w:cs="Arial"/>
                <w:sz w:val="24"/>
                <w:szCs w:val="24"/>
              </w:rPr>
              <w:t>-0</w:t>
            </w:r>
          </w:p>
        </w:tc>
      </w:tr>
      <w:tr w:rsidR="000E37BD" w:rsidRPr="006C3DE6" w:rsidTr="00CF7BF0">
        <w:tc>
          <w:tcPr>
            <w:tcW w:w="825"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5</w:t>
            </w:r>
          </w:p>
        </w:tc>
        <w:tc>
          <w:tcPr>
            <w:tcW w:w="44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Участие в </w:t>
            </w:r>
            <w:proofErr w:type="spellStart"/>
            <w:r w:rsidRPr="006C3DE6">
              <w:rPr>
                <w:rFonts w:ascii="Liberation Serif" w:hAnsi="Liberation Serif" w:cs="Arial"/>
                <w:sz w:val="24"/>
                <w:szCs w:val="24"/>
              </w:rPr>
              <w:t>грантовых</w:t>
            </w:r>
            <w:proofErr w:type="spellEnd"/>
            <w:r w:rsidRPr="006C3DE6">
              <w:rPr>
                <w:rFonts w:ascii="Liberation Serif" w:hAnsi="Liberation Serif" w:cs="Arial"/>
                <w:sz w:val="24"/>
                <w:szCs w:val="24"/>
              </w:rPr>
              <w:t xml:space="preserve"> конкурсах</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Получение грантов на реализацию программ дополнительного образования</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0E37BD" w:rsidRPr="006C3DE6" w:rsidTr="00CF7BF0">
        <w:tc>
          <w:tcPr>
            <w:tcW w:w="13433" w:type="dxa"/>
            <w:gridSpan w:val="4"/>
            <w:vAlign w:val="center"/>
          </w:tcPr>
          <w:p w:rsidR="000E37BD" w:rsidRPr="006C3DE6" w:rsidRDefault="000E37BD" w:rsidP="00A1178D">
            <w:pPr>
              <w:spacing w:after="0" w:line="240" w:lineRule="auto"/>
              <w:ind w:right="-1"/>
              <w:rPr>
                <w:rFonts w:ascii="Liberation Serif" w:hAnsi="Liberation Serif" w:cs="Arial"/>
                <w:b/>
                <w:sz w:val="24"/>
                <w:szCs w:val="24"/>
              </w:rPr>
            </w:pPr>
            <w:r w:rsidRPr="006C3DE6">
              <w:rPr>
                <w:rFonts w:ascii="Liberation Serif" w:hAnsi="Liberation Serif" w:cs="Arial"/>
                <w:b/>
                <w:sz w:val="24"/>
                <w:szCs w:val="24"/>
              </w:rPr>
              <w:t>Итого(</w:t>
            </w:r>
            <w:r w:rsidRPr="006C3DE6">
              <w:rPr>
                <w:rFonts w:ascii="Liberation Serif" w:hAnsi="Liberation Serif" w:cs="Arial"/>
                <w:b/>
                <w:sz w:val="24"/>
                <w:szCs w:val="24"/>
                <w:lang w:val="en-US"/>
              </w:rPr>
              <w:t>max</w:t>
            </w:r>
            <w:r w:rsidRPr="006C3DE6">
              <w:rPr>
                <w:rFonts w:ascii="Liberation Serif" w:hAnsi="Liberation Serif" w:cs="Arial"/>
                <w:b/>
                <w:sz w:val="24"/>
                <w:szCs w:val="24"/>
              </w:rPr>
              <w:t>)</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lang w:val="en-US"/>
              </w:rPr>
              <w:t>2</w:t>
            </w:r>
            <w:r w:rsidRPr="006C3DE6">
              <w:rPr>
                <w:rFonts w:ascii="Liberation Serif" w:hAnsi="Liberation Serif" w:cs="Arial"/>
                <w:b/>
                <w:sz w:val="24"/>
                <w:szCs w:val="24"/>
              </w:rPr>
              <w:t>4</w:t>
            </w:r>
          </w:p>
        </w:tc>
      </w:tr>
      <w:tr w:rsidR="000E37BD" w:rsidRPr="006C3DE6" w:rsidTr="00CF7BF0">
        <w:trPr>
          <w:trHeight w:val="459"/>
        </w:trPr>
        <w:tc>
          <w:tcPr>
            <w:tcW w:w="15134" w:type="dxa"/>
            <w:gridSpan w:val="5"/>
            <w:vAlign w:val="center"/>
          </w:tcPr>
          <w:p w:rsidR="000E37BD" w:rsidRPr="006C3DE6" w:rsidRDefault="000E37BD" w:rsidP="00A1178D">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lang w:val="en-US"/>
              </w:rPr>
              <w:t>II</w:t>
            </w:r>
            <w:r w:rsidRPr="006C3DE6">
              <w:rPr>
                <w:rFonts w:ascii="Liberation Serif" w:hAnsi="Liberation Serif" w:cs="Arial"/>
                <w:b/>
                <w:sz w:val="24"/>
                <w:szCs w:val="24"/>
              </w:rPr>
              <w:t>. Финансово-экономическая деятельность, исполнительская дисциплина</w:t>
            </w:r>
          </w:p>
        </w:tc>
      </w:tr>
      <w:tr w:rsidR="000E37BD" w:rsidRPr="006C3DE6" w:rsidTr="00CF7BF0">
        <w:tc>
          <w:tcPr>
            <w:tcW w:w="825" w:type="dxa"/>
            <w:vMerge w:val="restart"/>
            <w:vAlign w:val="center"/>
          </w:tcPr>
          <w:p w:rsidR="000E37BD" w:rsidRPr="006C3DE6" w:rsidRDefault="00656B28" w:rsidP="00A1178D">
            <w:pPr>
              <w:spacing w:after="0" w:line="240" w:lineRule="auto"/>
              <w:ind w:right="-1"/>
              <w:jc w:val="center"/>
              <w:rPr>
                <w:rFonts w:ascii="Liberation Serif" w:hAnsi="Liberation Serif" w:cs="Arial"/>
                <w:sz w:val="24"/>
                <w:szCs w:val="24"/>
                <w:lang w:val="en-US"/>
              </w:rPr>
            </w:pPr>
            <w:r w:rsidRPr="006C3DE6">
              <w:rPr>
                <w:rFonts w:ascii="Liberation Serif" w:hAnsi="Liberation Serif" w:cs="Arial"/>
                <w:sz w:val="24"/>
                <w:szCs w:val="24"/>
              </w:rPr>
              <w:t>6</w:t>
            </w:r>
          </w:p>
        </w:tc>
        <w:tc>
          <w:tcPr>
            <w:tcW w:w="4475" w:type="dxa"/>
            <w:vMerge w:val="restart"/>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Выполнение требований действующего законодательства, исполнительской дисциплины</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Отсутствие предписаний надзорных органов и подтвердившихся жалоб участников образовательных отношений</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vAlign w:val="center"/>
          </w:tcPr>
          <w:p w:rsidR="000E37BD" w:rsidRPr="006C3DE6" w:rsidRDefault="000E37BD" w:rsidP="00A1178D">
            <w:pPr>
              <w:spacing w:after="0" w:line="240" w:lineRule="auto"/>
              <w:ind w:right="-1"/>
              <w:jc w:val="center"/>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Своевременное устранение замечаний надзорных органов</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656B28" w:rsidRPr="006C3DE6" w:rsidTr="00CF7BF0">
        <w:trPr>
          <w:trHeight w:val="1469"/>
        </w:trPr>
        <w:tc>
          <w:tcPr>
            <w:tcW w:w="825" w:type="dxa"/>
            <w:vMerge w:val="restart"/>
            <w:vAlign w:val="center"/>
          </w:tcPr>
          <w:p w:rsidR="00656B28" w:rsidRPr="006C3DE6" w:rsidRDefault="00656B28" w:rsidP="00A1178D">
            <w:pPr>
              <w:spacing w:after="0" w:line="240" w:lineRule="auto"/>
              <w:ind w:right="-1"/>
              <w:jc w:val="center"/>
              <w:rPr>
                <w:rFonts w:ascii="Liberation Serif" w:hAnsi="Liberation Serif" w:cs="Arial"/>
                <w:sz w:val="24"/>
                <w:szCs w:val="24"/>
                <w:lang w:val="en-US"/>
              </w:rPr>
            </w:pPr>
            <w:r w:rsidRPr="006C3DE6">
              <w:rPr>
                <w:rFonts w:ascii="Liberation Serif" w:hAnsi="Liberation Serif" w:cs="Arial"/>
                <w:sz w:val="24"/>
                <w:szCs w:val="24"/>
              </w:rPr>
              <w:t>7</w:t>
            </w:r>
          </w:p>
        </w:tc>
        <w:tc>
          <w:tcPr>
            <w:tcW w:w="4475" w:type="dxa"/>
            <w:vMerge w:val="restart"/>
            <w:vAlign w:val="center"/>
          </w:tcPr>
          <w:p w:rsidR="00656B28" w:rsidRPr="006C3DE6" w:rsidRDefault="00656B28"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Своевременность и полнота предоставления бюджетной и бухгалтерской отчетности, статистических форм отчетности, соблюдение сроков и полноты исполнения плана финансово-хозяйственной деятельности </w:t>
            </w:r>
          </w:p>
        </w:tc>
        <w:tc>
          <w:tcPr>
            <w:tcW w:w="5968" w:type="dxa"/>
            <w:vAlign w:val="center"/>
          </w:tcPr>
          <w:p w:rsidR="00656B28" w:rsidRPr="006C3DE6" w:rsidRDefault="00656B28"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Своевременность и полнота публикаций (размещения) документов на официальном сайте в сети Интернет </w:t>
            </w:r>
            <w:hyperlink r:id="rId7" w:history="1">
              <w:r w:rsidRPr="006C3DE6">
                <w:rPr>
                  <w:rFonts w:ascii="Liberation Serif" w:hAnsi="Liberation Serif" w:cs="Arial"/>
                  <w:color w:val="0066CC"/>
                  <w:sz w:val="24"/>
                  <w:szCs w:val="24"/>
                  <w:u w:val="single"/>
                  <w:lang w:val="en-US"/>
                </w:rPr>
                <w:t>www</w:t>
              </w:r>
              <w:r w:rsidRPr="006C3DE6">
                <w:rPr>
                  <w:rFonts w:ascii="Liberation Serif" w:hAnsi="Liberation Serif" w:cs="Arial"/>
                  <w:color w:val="0066CC"/>
                  <w:sz w:val="24"/>
                  <w:szCs w:val="24"/>
                  <w:u w:val="single"/>
                </w:rPr>
                <w:t>.</w:t>
              </w:r>
              <w:r w:rsidRPr="006C3DE6">
                <w:rPr>
                  <w:rFonts w:ascii="Liberation Serif" w:hAnsi="Liberation Serif" w:cs="Arial"/>
                  <w:color w:val="0066CC"/>
                  <w:sz w:val="24"/>
                  <w:szCs w:val="24"/>
                  <w:u w:val="single"/>
                  <w:lang w:val="en-US"/>
                </w:rPr>
                <w:t>bus</w:t>
              </w:r>
              <w:r w:rsidRPr="006C3DE6">
                <w:rPr>
                  <w:rFonts w:ascii="Liberation Serif" w:hAnsi="Liberation Serif" w:cs="Arial"/>
                  <w:color w:val="0066CC"/>
                  <w:sz w:val="24"/>
                  <w:szCs w:val="24"/>
                  <w:u w:val="single"/>
                </w:rPr>
                <w:t>.</w:t>
              </w:r>
              <w:proofErr w:type="spellStart"/>
              <w:r w:rsidRPr="006C3DE6">
                <w:rPr>
                  <w:rFonts w:ascii="Liberation Serif" w:hAnsi="Liberation Serif" w:cs="Arial"/>
                  <w:color w:val="0066CC"/>
                  <w:sz w:val="24"/>
                  <w:szCs w:val="24"/>
                  <w:u w:val="single"/>
                  <w:lang w:val="en-US"/>
                </w:rPr>
                <w:t>gov</w:t>
              </w:r>
              <w:proofErr w:type="spellEnd"/>
              <w:r w:rsidRPr="006C3DE6">
                <w:rPr>
                  <w:rFonts w:ascii="Liberation Serif" w:hAnsi="Liberation Serif" w:cs="Arial"/>
                  <w:color w:val="0066CC"/>
                  <w:sz w:val="24"/>
                  <w:szCs w:val="24"/>
                  <w:u w:val="single"/>
                </w:rPr>
                <w:t>.</w:t>
              </w:r>
              <w:proofErr w:type="spellStart"/>
              <w:r w:rsidRPr="006C3DE6">
                <w:rPr>
                  <w:rFonts w:ascii="Liberation Serif" w:hAnsi="Liberation Serif" w:cs="Arial"/>
                  <w:color w:val="0066CC"/>
                  <w:sz w:val="24"/>
                  <w:szCs w:val="24"/>
                  <w:u w:val="single"/>
                  <w:lang w:val="en-US"/>
                </w:rPr>
                <w:t>ru</w:t>
              </w:r>
              <w:proofErr w:type="spellEnd"/>
            </w:hyperlink>
            <w:r w:rsidRPr="006C3DE6">
              <w:rPr>
                <w:rFonts w:ascii="Liberation Serif" w:hAnsi="Liberation Serif" w:cs="Arial"/>
                <w:sz w:val="24"/>
                <w:szCs w:val="24"/>
              </w:rPr>
              <w:t xml:space="preserve"> за квартал, предшествующий </w:t>
            </w:r>
            <w:proofErr w:type="gramStart"/>
            <w:r w:rsidRPr="006C3DE6">
              <w:rPr>
                <w:rFonts w:ascii="Liberation Serif" w:hAnsi="Liberation Serif" w:cs="Arial"/>
                <w:sz w:val="24"/>
                <w:szCs w:val="24"/>
              </w:rPr>
              <w:t>отчетному</w:t>
            </w:r>
            <w:proofErr w:type="gramEnd"/>
            <w:r w:rsidRPr="006C3DE6">
              <w:rPr>
                <w:rFonts w:ascii="Liberation Serif" w:hAnsi="Liberation Serif" w:cs="Arial"/>
                <w:sz w:val="24"/>
                <w:szCs w:val="24"/>
              </w:rPr>
              <w:t xml:space="preserve"> (показатель формируется ежеквартально)</w:t>
            </w:r>
          </w:p>
        </w:tc>
        <w:tc>
          <w:tcPr>
            <w:tcW w:w="2165" w:type="dxa"/>
            <w:vAlign w:val="center"/>
          </w:tcPr>
          <w:p w:rsidR="00656B28" w:rsidRPr="006C3DE6" w:rsidRDefault="00656B28"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656B28" w:rsidRPr="006C3DE6" w:rsidRDefault="00656B28"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Соблюдение полноты, своевременности и качества предоставления бухгалтерской отчетности и иных документов учредителю</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Отсутствие просроченной кредиторской и дебиторской задолженности</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val="restart"/>
            <w:vAlign w:val="center"/>
          </w:tcPr>
          <w:p w:rsidR="000E37BD" w:rsidRPr="006C3DE6" w:rsidRDefault="00656B28" w:rsidP="00A1178D">
            <w:pPr>
              <w:spacing w:after="0" w:line="240" w:lineRule="auto"/>
              <w:ind w:right="-1"/>
              <w:jc w:val="center"/>
              <w:rPr>
                <w:rFonts w:ascii="Liberation Serif" w:hAnsi="Liberation Serif" w:cs="Arial"/>
                <w:sz w:val="24"/>
                <w:szCs w:val="24"/>
                <w:lang w:val="en-US"/>
              </w:rPr>
            </w:pPr>
            <w:r w:rsidRPr="006C3DE6">
              <w:rPr>
                <w:rFonts w:ascii="Liberation Serif" w:hAnsi="Liberation Serif" w:cs="Arial"/>
                <w:sz w:val="24"/>
                <w:szCs w:val="24"/>
              </w:rPr>
              <w:t>8</w:t>
            </w:r>
          </w:p>
        </w:tc>
        <w:tc>
          <w:tcPr>
            <w:tcW w:w="4475" w:type="dxa"/>
            <w:vMerge w:val="restart"/>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Выполнение требований законодательства о контрактной системе в сфере закупок товаров, работ, услуг для обеспечения нужд учреждений</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Своевременное планирование закупок и обеспечение исполнения плана-графика </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0E37BD" w:rsidRPr="006C3DE6" w:rsidTr="00CF7BF0">
        <w:tc>
          <w:tcPr>
            <w:tcW w:w="825" w:type="dxa"/>
            <w:vMerge/>
            <w:vAlign w:val="center"/>
          </w:tcPr>
          <w:p w:rsidR="000E37BD" w:rsidRPr="006C3DE6" w:rsidRDefault="000E37BD" w:rsidP="00A1178D">
            <w:pPr>
              <w:spacing w:after="0" w:line="240" w:lineRule="auto"/>
              <w:ind w:right="-1"/>
              <w:jc w:val="center"/>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Своевременность предоставления месячных, </w:t>
            </w:r>
            <w:r w:rsidR="00656B28" w:rsidRPr="006C3DE6">
              <w:rPr>
                <w:rFonts w:ascii="Liberation Serif" w:hAnsi="Liberation Serif" w:cs="Arial"/>
                <w:sz w:val="24"/>
                <w:szCs w:val="24"/>
              </w:rPr>
              <w:t>квартальных и годовых отчетов</w:t>
            </w:r>
            <w:r w:rsidRPr="006C3DE6">
              <w:rPr>
                <w:rFonts w:ascii="Liberation Serif" w:hAnsi="Liberation Serif" w:cs="Arial"/>
                <w:sz w:val="24"/>
                <w:szCs w:val="24"/>
              </w:rPr>
              <w:t>, планов графиков учреждения, других сведений и их качество</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0E37BD" w:rsidRPr="006C3DE6" w:rsidTr="00CF7BF0">
        <w:tc>
          <w:tcPr>
            <w:tcW w:w="825" w:type="dxa"/>
            <w:vMerge/>
            <w:vAlign w:val="center"/>
          </w:tcPr>
          <w:p w:rsidR="000E37BD" w:rsidRPr="006C3DE6" w:rsidRDefault="000E37BD" w:rsidP="00A1178D">
            <w:pPr>
              <w:spacing w:after="0" w:line="240" w:lineRule="auto"/>
              <w:ind w:right="-1"/>
              <w:jc w:val="center"/>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Отсутствие предписаний Федеральной </w:t>
            </w:r>
            <w:r w:rsidRPr="006C3DE6">
              <w:rPr>
                <w:rFonts w:ascii="Liberation Serif" w:hAnsi="Liberation Serif" w:cs="Arial"/>
                <w:sz w:val="24"/>
                <w:szCs w:val="24"/>
              </w:rPr>
              <w:lastRenderedPageBreak/>
              <w:t>антимонопольной службы и обоснованных жалоб от участников закупок</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lastRenderedPageBreak/>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2-0</w:t>
            </w:r>
          </w:p>
        </w:tc>
      </w:tr>
      <w:tr w:rsidR="000E37BD" w:rsidRPr="006C3DE6" w:rsidTr="00CF7BF0">
        <w:tc>
          <w:tcPr>
            <w:tcW w:w="13433" w:type="dxa"/>
            <w:gridSpan w:val="4"/>
            <w:vAlign w:val="center"/>
          </w:tcPr>
          <w:p w:rsidR="000E37BD" w:rsidRPr="006C3DE6" w:rsidRDefault="000E37BD" w:rsidP="00A1178D">
            <w:pPr>
              <w:spacing w:after="0" w:line="240" w:lineRule="auto"/>
              <w:ind w:right="-1"/>
              <w:rPr>
                <w:rFonts w:ascii="Liberation Serif" w:hAnsi="Liberation Serif" w:cs="Arial"/>
                <w:b/>
                <w:sz w:val="24"/>
                <w:szCs w:val="24"/>
              </w:rPr>
            </w:pPr>
            <w:r w:rsidRPr="006C3DE6">
              <w:rPr>
                <w:rFonts w:ascii="Liberation Serif" w:hAnsi="Liberation Serif" w:cs="Arial"/>
                <w:b/>
                <w:sz w:val="24"/>
                <w:szCs w:val="24"/>
              </w:rPr>
              <w:lastRenderedPageBreak/>
              <w:t>Итого(</w:t>
            </w:r>
            <w:r w:rsidRPr="006C3DE6">
              <w:rPr>
                <w:rFonts w:ascii="Liberation Serif" w:hAnsi="Liberation Serif" w:cs="Arial"/>
                <w:b/>
                <w:sz w:val="24"/>
                <w:szCs w:val="24"/>
                <w:lang w:val="en-US"/>
              </w:rPr>
              <w:t>max</w:t>
            </w:r>
            <w:r w:rsidRPr="006C3DE6">
              <w:rPr>
                <w:rFonts w:ascii="Liberation Serif" w:hAnsi="Liberation Serif" w:cs="Arial"/>
                <w:b/>
                <w:sz w:val="24"/>
                <w:szCs w:val="24"/>
              </w:rPr>
              <w:t>)</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b/>
                <w:sz w:val="24"/>
                <w:szCs w:val="24"/>
                <w:lang w:val="en-US"/>
              </w:rPr>
            </w:pPr>
            <w:r w:rsidRPr="006C3DE6">
              <w:rPr>
                <w:rFonts w:ascii="Liberation Serif" w:hAnsi="Liberation Serif" w:cs="Arial"/>
                <w:b/>
                <w:sz w:val="24"/>
                <w:szCs w:val="24"/>
                <w:lang w:val="en-US"/>
              </w:rPr>
              <w:t>15</w:t>
            </w:r>
          </w:p>
        </w:tc>
      </w:tr>
      <w:tr w:rsidR="000E37BD" w:rsidRPr="006C3DE6" w:rsidTr="00CF7BF0">
        <w:trPr>
          <w:trHeight w:val="503"/>
        </w:trPr>
        <w:tc>
          <w:tcPr>
            <w:tcW w:w="15134" w:type="dxa"/>
            <w:gridSpan w:val="5"/>
            <w:vAlign w:val="center"/>
          </w:tcPr>
          <w:p w:rsidR="000E37BD" w:rsidRPr="006C3DE6" w:rsidRDefault="000E37BD" w:rsidP="00A1178D">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lang w:val="en-US"/>
              </w:rPr>
              <w:t>III</w:t>
            </w:r>
            <w:r w:rsidRPr="006C3DE6">
              <w:rPr>
                <w:rFonts w:ascii="Liberation Serif" w:hAnsi="Liberation Serif" w:cs="Arial"/>
                <w:b/>
                <w:sz w:val="24"/>
                <w:szCs w:val="24"/>
              </w:rPr>
              <w:t>. Деятельность учреждения, направленная на работу с кадрами</w:t>
            </w:r>
          </w:p>
        </w:tc>
      </w:tr>
      <w:tr w:rsidR="000E37BD" w:rsidRPr="006C3DE6" w:rsidTr="00CF7BF0">
        <w:tc>
          <w:tcPr>
            <w:tcW w:w="825" w:type="dxa"/>
            <w:vMerge w:val="restart"/>
            <w:vAlign w:val="center"/>
          </w:tcPr>
          <w:p w:rsidR="000E37BD" w:rsidRPr="006C3DE6" w:rsidRDefault="00656B28" w:rsidP="00A1178D">
            <w:pPr>
              <w:spacing w:after="0" w:line="240" w:lineRule="auto"/>
              <w:ind w:right="-1"/>
              <w:jc w:val="center"/>
              <w:rPr>
                <w:rFonts w:ascii="Liberation Serif" w:hAnsi="Liberation Serif" w:cs="Arial"/>
                <w:sz w:val="24"/>
                <w:szCs w:val="24"/>
                <w:lang w:val="en-US"/>
              </w:rPr>
            </w:pPr>
            <w:r w:rsidRPr="006C3DE6">
              <w:rPr>
                <w:rFonts w:ascii="Liberation Serif" w:hAnsi="Liberation Serif" w:cs="Arial"/>
                <w:sz w:val="24"/>
                <w:szCs w:val="24"/>
              </w:rPr>
              <w:t>9</w:t>
            </w:r>
          </w:p>
        </w:tc>
        <w:tc>
          <w:tcPr>
            <w:tcW w:w="4475" w:type="dxa"/>
            <w:vMerge w:val="restart"/>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Личные достижения, подтверждающие организаторский и управленческий уровень руководителя учреждения</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Участие руководителя в экспертных комиссиях регионального уровня</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vAlign w:val="center"/>
          </w:tcPr>
          <w:p w:rsidR="000E37BD" w:rsidRPr="006C3DE6" w:rsidRDefault="000E37BD" w:rsidP="00A1178D">
            <w:pPr>
              <w:spacing w:after="0" w:line="240" w:lineRule="auto"/>
              <w:ind w:right="-1"/>
              <w:jc w:val="center"/>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Участие руководителя в различных советах на региональном и федеральном уровнях</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val="restart"/>
            <w:vAlign w:val="center"/>
          </w:tcPr>
          <w:p w:rsidR="000E37BD" w:rsidRPr="006C3DE6" w:rsidRDefault="00656B28" w:rsidP="00A1178D">
            <w:pPr>
              <w:spacing w:after="0" w:line="240" w:lineRule="auto"/>
              <w:ind w:right="-1"/>
              <w:jc w:val="center"/>
              <w:rPr>
                <w:rFonts w:ascii="Liberation Serif" w:hAnsi="Liberation Serif" w:cs="Arial"/>
                <w:sz w:val="24"/>
                <w:szCs w:val="24"/>
                <w:lang w:val="en-US"/>
              </w:rPr>
            </w:pPr>
            <w:r w:rsidRPr="006C3DE6">
              <w:rPr>
                <w:rFonts w:ascii="Liberation Serif" w:hAnsi="Liberation Serif" w:cs="Arial"/>
                <w:sz w:val="24"/>
                <w:szCs w:val="24"/>
                <w:lang w:val="en-US"/>
              </w:rPr>
              <w:t>10</w:t>
            </w:r>
          </w:p>
        </w:tc>
        <w:tc>
          <w:tcPr>
            <w:tcW w:w="4475" w:type="dxa"/>
            <w:vMerge w:val="restart"/>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Развитие кадрового потенциала</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Обеспечение соблюдения сроков повышения квалификации педагогических работников (не реже чем один раз в три года)</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Участие педагогических работников в профессиональных конкурсах уровня субъекта РФ и выше</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lang w:val="en-US"/>
              </w:rPr>
              <w:t>2</w:t>
            </w:r>
            <w:r w:rsidRPr="006C3DE6">
              <w:rPr>
                <w:rFonts w:ascii="Liberation Serif" w:hAnsi="Liberation Serif" w:cs="Arial"/>
                <w:sz w:val="24"/>
                <w:szCs w:val="24"/>
              </w:rPr>
              <w:t>-0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победителей (лауреатов) среди педагогических работников в профессиональных конкурсах уровня субъекта РФ и выше</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Укомплектованность педагогическими кадрами</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Не менее 98%</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Текучесть кадров</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Не более 5%</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Доля педагогических работников, соответствующих квалификационным требованиям, профессиональным стандартам</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Не менее 95%</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Доля молодых специалистов до 35 лет</w:t>
            </w:r>
          </w:p>
        </w:tc>
        <w:tc>
          <w:tcPr>
            <w:tcW w:w="216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Не менее 18%</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13433" w:type="dxa"/>
            <w:gridSpan w:val="4"/>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b/>
                <w:sz w:val="24"/>
                <w:szCs w:val="24"/>
              </w:rPr>
              <w:t>Итого по разделу (</w:t>
            </w:r>
            <w:r w:rsidRPr="006C3DE6">
              <w:rPr>
                <w:rFonts w:ascii="Liberation Serif" w:hAnsi="Liberation Serif" w:cs="Arial"/>
                <w:b/>
                <w:sz w:val="24"/>
                <w:szCs w:val="24"/>
                <w:lang w:val="en-US"/>
              </w:rPr>
              <w:t>max</w:t>
            </w:r>
            <w:r w:rsidRPr="006C3DE6">
              <w:rPr>
                <w:rFonts w:ascii="Liberation Serif" w:hAnsi="Liberation Serif" w:cs="Arial"/>
                <w:b/>
                <w:sz w:val="24"/>
                <w:szCs w:val="24"/>
              </w:rPr>
              <w:t>):</w:t>
            </w:r>
          </w:p>
        </w:tc>
        <w:tc>
          <w:tcPr>
            <w:tcW w:w="1701" w:type="dxa"/>
            <w:vAlign w:val="center"/>
          </w:tcPr>
          <w:p w:rsidR="000E37BD" w:rsidRPr="006C3DE6" w:rsidRDefault="000E37BD" w:rsidP="00A1178D">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rPr>
              <w:t>10</w:t>
            </w:r>
          </w:p>
        </w:tc>
      </w:tr>
      <w:tr w:rsidR="000E37BD" w:rsidRPr="006C3DE6" w:rsidTr="00CF7BF0">
        <w:tc>
          <w:tcPr>
            <w:tcW w:w="13433" w:type="dxa"/>
            <w:gridSpan w:val="4"/>
            <w:vAlign w:val="center"/>
          </w:tcPr>
          <w:p w:rsidR="000E37BD" w:rsidRPr="006C3DE6" w:rsidRDefault="000E37BD" w:rsidP="00A1178D">
            <w:pPr>
              <w:spacing w:after="0" w:line="240" w:lineRule="auto"/>
              <w:ind w:right="-1"/>
              <w:rPr>
                <w:rFonts w:ascii="Liberation Serif" w:hAnsi="Liberation Serif" w:cs="Arial"/>
                <w:b/>
                <w:sz w:val="24"/>
                <w:szCs w:val="24"/>
                <w:lang w:val="en-US"/>
              </w:rPr>
            </w:pPr>
            <w:r w:rsidRPr="006C3DE6">
              <w:rPr>
                <w:rFonts w:ascii="Liberation Serif" w:hAnsi="Liberation Serif" w:cs="Arial"/>
                <w:b/>
                <w:sz w:val="24"/>
                <w:szCs w:val="24"/>
              </w:rPr>
              <w:t>ИТОГО (</w:t>
            </w:r>
            <w:r w:rsidRPr="006C3DE6">
              <w:rPr>
                <w:rFonts w:ascii="Liberation Serif" w:hAnsi="Liberation Serif" w:cs="Arial"/>
                <w:b/>
                <w:sz w:val="24"/>
                <w:szCs w:val="24"/>
                <w:lang w:val="en-US"/>
              </w:rPr>
              <w:t>max</w:t>
            </w:r>
            <w:r w:rsidRPr="006C3DE6">
              <w:rPr>
                <w:rFonts w:ascii="Liberation Serif" w:hAnsi="Liberation Serif" w:cs="Arial"/>
                <w:b/>
                <w:sz w:val="24"/>
                <w:szCs w:val="24"/>
              </w:rPr>
              <w:t>):</w:t>
            </w:r>
          </w:p>
        </w:tc>
        <w:tc>
          <w:tcPr>
            <w:tcW w:w="1701" w:type="dxa"/>
            <w:vAlign w:val="center"/>
          </w:tcPr>
          <w:p w:rsidR="000E37BD" w:rsidRPr="006C3DE6" w:rsidRDefault="00656B28" w:rsidP="00A1178D">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lang w:val="en-US"/>
              </w:rPr>
              <w:t>47</w:t>
            </w:r>
          </w:p>
        </w:tc>
      </w:tr>
    </w:tbl>
    <w:p w:rsidR="000E37BD" w:rsidRPr="006C3DE6" w:rsidRDefault="000E37BD" w:rsidP="00A1178D">
      <w:pPr>
        <w:spacing w:after="0" w:line="240" w:lineRule="auto"/>
        <w:ind w:right="-1"/>
        <w:rPr>
          <w:rFonts w:ascii="Liberation Serif" w:hAnsi="Liberation Serif" w:cs="Arial"/>
          <w:sz w:val="24"/>
          <w:szCs w:val="24"/>
        </w:rPr>
      </w:pPr>
    </w:p>
    <w:p w:rsidR="000E37BD" w:rsidRPr="006C3DE6" w:rsidRDefault="000E37BD" w:rsidP="00A1178D">
      <w:pPr>
        <w:spacing w:after="0" w:line="240" w:lineRule="auto"/>
        <w:ind w:right="-1"/>
        <w:jc w:val="center"/>
        <w:rPr>
          <w:rFonts w:ascii="Liberation Serif" w:hAnsi="Liberation Serif" w:cs="Arial"/>
          <w:b/>
          <w:sz w:val="24"/>
          <w:szCs w:val="24"/>
        </w:rPr>
      </w:pPr>
      <w:r w:rsidRPr="006C3DE6">
        <w:rPr>
          <w:rFonts w:ascii="Liberation Serif" w:hAnsi="Liberation Serif" w:cs="Arial"/>
          <w:sz w:val="24"/>
          <w:szCs w:val="24"/>
        </w:rPr>
        <w:br w:type="page"/>
      </w:r>
      <w:r w:rsidRPr="006C3DE6">
        <w:rPr>
          <w:rFonts w:ascii="Liberation Serif" w:hAnsi="Liberation Serif" w:cs="Arial"/>
          <w:b/>
          <w:sz w:val="24"/>
          <w:szCs w:val="24"/>
          <w:lang w:val="en-US"/>
        </w:rPr>
        <w:lastRenderedPageBreak/>
        <w:t>III</w:t>
      </w:r>
      <w:r w:rsidRPr="006C3DE6">
        <w:rPr>
          <w:rFonts w:ascii="Liberation Serif" w:hAnsi="Liberation Serif" w:cs="Arial"/>
          <w:b/>
          <w:sz w:val="24"/>
          <w:szCs w:val="24"/>
        </w:rPr>
        <w:t>. Для руководителей казенных дошкольных образовательных учреждений</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4475"/>
        <w:gridCol w:w="5968"/>
        <w:gridCol w:w="1975"/>
        <w:gridCol w:w="1891"/>
      </w:tblGrid>
      <w:tr w:rsidR="000E37BD" w:rsidRPr="006C3DE6" w:rsidTr="00CF7BF0">
        <w:tc>
          <w:tcPr>
            <w:tcW w:w="825"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 xml:space="preserve">№ </w:t>
            </w:r>
            <w:proofErr w:type="gramStart"/>
            <w:r w:rsidRPr="006C3DE6">
              <w:rPr>
                <w:rFonts w:ascii="Liberation Serif" w:hAnsi="Liberation Serif" w:cs="Arial"/>
                <w:sz w:val="24"/>
                <w:szCs w:val="24"/>
              </w:rPr>
              <w:t>п</w:t>
            </w:r>
            <w:proofErr w:type="gramEnd"/>
            <w:r w:rsidRPr="006C3DE6">
              <w:rPr>
                <w:rFonts w:ascii="Liberation Serif" w:hAnsi="Liberation Serif" w:cs="Arial"/>
                <w:sz w:val="24"/>
                <w:szCs w:val="24"/>
              </w:rPr>
              <w:t>/п</w:t>
            </w:r>
          </w:p>
        </w:tc>
        <w:tc>
          <w:tcPr>
            <w:tcW w:w="4475"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 xml:space="preserve">Наименование </w:t>
            </w:r>
            <w:proofErr w:type="gramStart"/>
            <w:r w:rsidRPr="006C3DE6">
              <w:rPr>
                <w:rFonts w:ascii="Liberation Serif" w:hAnsi="Liberation Serif" w:cs="Arial"/>
                <w:sz w:val="24"/>
                <w:szCs w:val="24"/>
              </w:rPr>
              <w:t>критериев оценки эффективности деятельности руководителя</w:t>
            </w:r>
            <w:proofErr w:type="gramEnd"/>
          </w:p>
        </w:tc>
        <w:tc>
          <w:tcPr>
            <w:tcW w:w="5968"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Показатель оценки эффективности</w:t>
            </w:r>
          </w:p>
        </w:tc>
        <w:tc>
          <w:tcPr>
            <w:tcW w:w="1975"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Значение показателя</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Количество баллов</w:t>
            </w:r>
          </w:p>
        </w:tc>
      </w:tr>
      <w:tr w:rsidR="000E37BD" w:rsidRPr="006C3DE6" w:rsidTr="00CF7BF0">
        <w:trPr>
          <w:trHeight w:val="483"/>
        </w:trPr>
        <w:tc>
          <w:tcPr>
            <w:tcW w:w="15134" w:type="dxa"/>
            <w:gridSpan w:val="5"/>
            <w:vAlign w:val="center"/>
          </w:tcPr>
          <w:p w:rsidR="000E37BD" w:rsidRPr="006C3DE6" w:rsidRDefault="000E37BD" w:rsidP="00A1178D">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lang w:val="en-US"/>
              </w:rPr>
              <w:t>I</w:t>
            </w:r>
            <w:r w:rsidRPr="006C3DE6">
              <w:rPr>
                <w:rFonts w:ascii="Liberation Serif" w:hAnsi="Liberation Serif" w:cs="Arial"/>
                <w:b/>
                <w:sz w:val="24"/>
                <w:szCs w:val="24"/>
              </w:rPr>
              <w:t>. Основная деятельность муниципального учреждения</w:t>
            </w:r>
          </w:p>
        </w:tc>
      </w:tr>
      <w:tr w:rsidR="000E37BD" w:rsidRPr="006C3DE6" w:rsidTr="00CF7BF0">
        <w:trPr>
          <w:trHeight w:val="1002"/>
        </w:trPr>
        <w:tc>
          <w:tcPr>
            <w:tcW w:w="825" w:type="dxa"/>
            <w:vAlign w:val="center"/>
          </w:tcPr>
          <w:p w:rsidR="000E37BD" w:rsidRPr="006C3DE6" w:rsidRDefault="00656B28" w:rsidP="00A1178D">
            <w:pPr>
              <w:spacing w:after="0" w:line="240" w:lineRule="auto"/>
              <w:ind w:right="-1"/>
              <w:rPr>
                <w:rFonts w:ascii="Liberation Serif" w:hAnsi="Liberation Serif" w:cs="Arial"/>
                <w:sz w:val="24"/>
                <w:szCs w:val="24"/>
                <w:lang w:val="en-US"/>
              </w:rPr>
            </w:pPr>
            <w:r w:rsidRPr="006C3DE6">
              <w:rPr>
                <w:rFonts w:ascii="Liberation Serif" w:hAnsi="Liberation Serif" w:cs="Arial"/>
                <w:sz w:val="24"/>
                <w:szCs w:val="24"/>
              </w:rPr>
              <w:t>1</w:t>
            </w:r>
          </w:p>
        </w:tc>
        <w:tc>
          <w:tcPr>
            <w:tcW w:w="44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Выполнение работ, казенными учреждениями - объемных показателей деятельности</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Охват казенным учреждением </w:t>
            </w:r>
            <w:proofErr w:type="gramStart"/>
            <w:r w:rsidRPr="006C3DE6">
              <w:rPr>
                <w:rFonts w:ascii="Liberation Serif" w:hAnsi="Liberation Serif" w:cs="Arial"/>
                <w:sz w:val="24"/>
                <w:szCs w:val="24"/>
              </w:rPr>
              <w:t>обучающихся</w:t>
            </w:r>
            <w:proofErr w:type="gramEnd"/>
            <w:r w:rsidRPr="006C3DE6">
              <w:rPr>
                <w:rFonts w:ascii="Liberation Serif" w:hAnsi="Liberation Serif" w:cs="Arial"/>
                <w:sz w:val="24"/>
                <w:szCs w:val="24"/>
              </w:rPr>
              <w:t xml:space="preserve">  закрепленной территории </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Не менее 100%</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0-1</w:t>
            </w:r>
          </w:p>
        </w:tc>
      </w:tr>
      <w:tr w:rsidR="000E37BD" w:rsidRPr="006C3DE6" w:rsidTr="00CF7BF0">
        <w:tc>
          <w:tcPr>
            <w:tcW w:w="825" w:type="dxa"/>
            <w:vMerge w:val="restart"/>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2.</w:t>
            </w:r>
          </w:p>
        </w:tc>
        <w:tc>
          <w:tcPr>
            <w:tcW w:w="4475" w:type="dxa"/>
            <w:vMerge w:val="restart"/>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условий осуществления образовательной деятельности</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оборудованных специализированных кабинетов  для осуществления образовательной деятельности (спортив</w:t>
            </w:r>
            <w:r w:rsidR="00656B28" w:rsidRPr="006C3DE6">
              <w:rPr>
                <w:rFonts w:ascii="Liberation Serif" w:hAnsi="Liberation Serif" w:cs="Arial"/>
                <w:sz w:val="24"/>
                <w:szCs w:val="24"/>
              </w:rPr>
              <w:t>ные залы, спортивные площадки</w:t>
            </w:r>
            <w:r w:rsidRPr="006C3DE6">
              <w:rPr>
                <w:rFonts w:ascii="Liberation Serif" w:hAnsi="Liberation Serif" w:cs="Arial"/>
                <w:sz w:val="24"/>
                <w:szCs w:val="24"/>
              </w:rPr>
              <w:t>)</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Обеспечение условий для предоставления обучающимся (воспитанникам) психолого-педагогической, медицинской и социальной помощи</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Обеспечение актуальности информации, размещаемой на официальном сайте образовательного учреждения в соответствии с действующим законодательством</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jc w:val="center"/>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Обеспечение требований к антитеррористической защищенности объектов и территорий образовательного учреждения</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jc w:val="center"/>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паспорта безопасности, декларации пожарной безопасности с актуальными сведениями</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jc w:val="center"/>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Отсутствие случаев травматизма среди обучающихся (воспитанников) во время образовательной деятельности </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0E37BD" w:rsidRPr="006C3DE6" w:rsidTr="00CF7BF0">
        <w:tc>
          <w:tcPr>
            <w:tcW w:w="825" w:type="dxa"/>
            <w:vMerge w:val="restart"/>
            <w:vAlign w:val="center"/>
          </w:tcPr>
          <w:p w:rsidR="000E37BD" w:rsidRPr="006C3DE6" w:rsidRDefault="00656B28" w:rsidP="00A1178D">
            <w:pPr>
              <w:spacing w:after="0" w:line="240" w:lineRule="auto"/>
              <w:ind w:right="-1"/>
              <w:jc w:val="center"/>
              <w:rPr>
                <w:rFonts w:ascii="Liberation Serif" w:hAnsi="Liberation Serif" w:cs="Arial"/>
                <w:sz w:val="24"/>
                <w:szCs w:val="24"/>
                <w:lang w:val="en-US"/>
              </w:rPr>
            </w:pPr>
            <w:r w:rsidRPr="006C3DE6">
              <w:rPr>
                <w:rFonts w:ascii="Liberation Serif" w:hAnsi="Liberation Serif" w:cs="Arial"/>
                <w:sz w:val="24"/>
                <w:szCs w:val="24"/>
              </w:rPr>
              <w:t>3</w:t>
            </w:r>
          </w:p>
        </w:tc>
        <w:tc>
          <w:tcPr>
            <w:tcW w:w="4475" w:type="dxa"/>
            <w:vMerge w:val="restart"/>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Реализация образовательных программ</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Результаты освоения образовательной программы воспитанниками</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Не менее 100%</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0-1</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Наличие образовательных программ, реализуемых в сетевой форме  </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13243" w:type="dxa"/>
            <w:gridSpan w:val="4"/>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b/>
                <w:sz w:val="24"/>
                <w:szCs w:val="24"/>
              </w:rPr>
              <w:t>Итого по разделу (</w:t>
            </w:r>
            <w:r w:rsidRPr="006C3DE6">
              <w:rPr>
                <w:rFonts w:ascii="Liberation Serif" w:hAnsi="Liberation Serif" w:cs="Arial"/>
                <w:b/>
                <w:sz w:val="24"/>
                <w:szCs w:val="24"/>
                <w:lang w:val="en-US"/>
              </w:rPr>
              <w:t>max</w:t>
            </w:r>
            <w:r w:rsidRPr="006C3DE6">
              <w:rPr>
                <w:rFonts w:ascii="Liberation Serif" w:hAnsi="Liberation Serif" w:cs="Arial"/>
                <w:b/>
                <w:sz w:val="24"/>
                <w:szCs w:val="24"/>
              </w:rPr>
              <w:t>):</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rPr>
              <w:t>11</w:t>
            </w:r>
          </w:p>
        </w:tc>
      </w:tr>
      <w:tr w:rsidR="000E37BD" w:rsidRPr="006C3DE6" w:rsidTr="00CF7BF0">
        <w:trPr>
          <w:trHeight w:val="459"/>
        </w:trPr>
        <w:tc>
          <w:tcPr>
            <w:tcW w:w="15134" w:type="dxa"/>
            <w:gridSpan w:val="5"/>
            <w:vAlign w:val="center"/>
          </w:tcPr>
          <w:p w:rsidR="000E37BD" w:rsidRPr="006C3DE6" w:rsidRDefault="000E37BD" w:rsidP="00A1178D">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lang w:val="en-US"/>
              </w:rPr>
              <w:t>II</w:t>
            </w:r>
            <w:r w:rsidRPr="006C3DE6">
              <w:rPr>
                <w:rFonts w:ascii="Liberation Serif" w:hAnsi="Liberation Serif" w:cs="Arial"/>
                <w:b/>
                <w:sz w:val="24"/>
                <w:szCs w:val="24"/>
              </w:rPr>
              <w:t>. Финансово-экономическая деятельность, исполнительская дисциплина</w:t>
            </w:r>
          </w:p>
        </w:tc>
      </w:tr>
      <w:tr w:rsidR="000E37BD" w:rsidRPr="006C3DE6" w:rsidTr="00CF7BF0">
        <w:tc>
          <w:tcPr>
            <w:tcW w:w="825" w:type="dxa"/>
            <w:vMerge w:val="restart"/>
            <w:vAlign w:val="center"/>
          </w:tcPr>
          <w:p w:rsidR="000E37BD" w:rsidRPr="006C3DE6" w:rsidRDefault="00656B28"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lang w:val="en-US"/>
              </w:rPr>
              <w:t>4</w:t>
            </w:r>
            <w:r w:rsidR="000E37BD" w:rsidRPr="006C3DE6">
              <w:rPr>
                <w:rFonts w:ascii="Liberation Serif" w:hAnsi="Liberation Serif" w:cs="Arial"/>
                <w:sz w:val="24"/>
                <w:szCs w:val="24"/>
              </w:rPr>
              <w:t>.</w:t>
            </w:r>
          </w:p>
        </w:tc>
        <w:tc>
          <w:tcPr>
            <w:tcW w:w="4475" w:type="dxa"/>
            <w:vMerge w:val="restart"/>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Выполнение требований действующего законодательства, исполнительской дисциплины</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Отсутствие предписаний надзорных органов и подтвердившихся жалоб участников образовательных отношений</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0E37BD" w:rsidRPr="006C3DE6" w:rsidTr="00CF7BF0">
        <w:tc>
          <w:tcPr>
            <w:tcW w:w="82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Своевременное устранение замечаний надзорных </w:t>
            </w:r>
            <w:r w:rsidRPr="006C3DE6">
              <w:rPr>
                <w:rFonts w:ascii="Liberation Serif" w:hAnsi="Liberation Serif" w:cs="Arial"/>
                <w:sz w:val="24"/>
                <w:szCs w:val="24"/>
              </w:rPr>
              <w:lastRenderedPageBreak/>
              <w:t>органов</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lastRenderedPageBreak/>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656B28" w:rsidRPr="006C3DE6" w:rsidTr="00CF7BF0">
        <w:trPr>
          <w:trHeight w:val="1469"/>
        </w:trPr>
        <w:tc>
          <w:tcPr>
            <w:tcW w:w="825" w:type="dxa"/>
            <w:vMerge w:val="restart"/>
            <w:vAlign w:val="center"/>
          </w:tcPr>
          <w:p w:rsidR="00656B28" w:rsidRPr="006C3DE6" w:rsidRDefault="00656B28" w:rsidP="00A1178D">
            <w:pPr>
              <w:spacing w:after="0" w:line="240" w:lineRule="auto"/>
              <w:ind w:right="-1"/>
              <w:rPr>
                <w:rFonts w:ascii="Liberation Serif" w:hAnsi="Liberation Serif" w:cs="Arial"/>
                <w:sz w:val="24"/>
                <w:szCs w:val="24"/>
                <w:lang w:val="en-US"/>
              </w:rPr>
            </w:pPr>
            <w:r w:rsidRPr="006C3DE6">
              <w:rPr>
                <w:rFonts w:ascii="Liberation Serif" w:hAnsi="Liberation Serif" w:cs="Arial"/>
                <w:sz w:val="24"/>
                <w:szCs w:val="24"/>
                <w:lang w:val="en-US"/>
              </w:rPr>
              <w:lastRenderedPageBreak/>
              <w:t>5</w:t>
            </w:r>
          </w:p>
        </w:tc>
        <w:tc>
          <w:tcPr>
            <w:tcW w:w="4475" w:type="dxa"/>
            <w:vMerge w:val="restart"/>
            <w:vAlign w:val="center"/>
          </w:tcPr>
          <w:p w:rsidR="00656B28" w:rsidRPr="006C3DE6" w:rsidRDefault="00656B28"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Своевременность и полнота предоставления бюджетной и бухгалтерской отчетности, статистических форм отчетности, соблюдение сроков и полноты исполнения плана финансово-хозяйственной деятельности </w:t>
            </w:r>
          </w:p>
        </w:tc>
        <w:tc>
          <w:tcPr>
            <w:tcW w:w="5968" w:type="dxa"/>
            <w:vAlign w:val="center"/>
          </w:tcPr>
          <w:p w:rsidR="00656B28" w:rsidRPr="006C3DE6" w:rsidRDefault="00656B28"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Своевременность и полнота публикаций (размещения) документов на официальном сайте в сети Интернет </w:t>
            </w:r>
            <w:hyperlink r:id="rId8" w:history="1">
              <w:r w:rsidRPr="006C3DE6">
                <w:rPr>
                  <w:rFonts w:ascii="Liberation Serif" w:hAnsi="Liberation Serif" w:cs="Arial"/>
                  <w:color w:val="0066CC"/>
                  <w:sz w:val="24"/>
                  <w:szCs w:val="24"/>
                  <w:u w:val="single"/>
                  <w:lang w:val="en-US"/>
                </w:rPr>
                <w:t>www</w:t>
              </w:r>
              <w:r w:rsidRPr="006C3DE6">
                <w:rPr>
                  <w:rFonts w:ascii="Liberation Serif" w:hAnsi="Liberation Serif" w:cs="Arial"/>
                  <w:color w:val="0066CC"/>
                  <w:sz w:val="24"/>
                  <w:szCs w:val="24"/>
                  <w:u w:val="single"/>
                </w:rPr>
                <w:t>.</w:t>
              </w:r>
              <w:r w:rsidRPr="006C3DE6">
                <w:rPr>
                  <w:rFonts w:ascii="Liberation Serif" w:hAnsi="Liberation Serif" w:cs="Arial"/>
                  <w:color w:val="0066CC"/>
                  <w:sz w:val="24"/>
                  <w:szCs w:val="24"/>
                  <w:u w:val="single"/>
                  <w:lang w:val="en-US"/>
                </w:rPr>
                <w:t>bus</w:t>
              </w:r>
              <w:r w:rsidRPr="006C3DE6">
                <w:rPr>
                  <w:rFonts w:ascii="Liberation Serif" w:hAnsi="Liberation Serif" w:cs="Arial"/>
                  <w:color w:val="0066CC"/>
                  <w:sz w:val="24"/>
                  <w:szCs w:val="24"/>
                  <w:u w:val="single"/>
                </w:rPr>
                <w:t>.</w:t>
              </w:r>
              <w:proofErr w:type="spellStart"/>
              <w:r w:rsidRPr="006C3DE6">
                <w:rPr>
                  <w:rFonts w:ascii="Liberation Serif" w:hAnsi="Liberation Serif" w:cs="Arial"/>
                  <w:color w:val="0066CC"/>
                  <w:sz w:val="24"/>
                  <w:szCs w:val="24"/>
                  <w:u w:val="single"/>
                  <w:lang w:val="en-US"/>
                </w:rPr>
                <w:t>gov</w:t>
              </w:r>
              <w:proofErr w:type="spellEnd"/>
              <w:r w:rsidRPr="006C3DE6">
                <w:rPr>
                  <w:rFonts w:ascii="Liberation Serif" w:hAnsi="Liberation Serif" w:cs="Arial"/>
                  <w:color w:val="0066CC"/>
                  <w:sz w:val="24"/>
                  <w:szCs w:val="24"/>
                  <w:u w:val="single"/>
                </w:rPr>
                <w:t>.</w:t>
              </w:r>
              <w:proofErr w:type="spellStart"/>
              <w:r w:rsidRPr="006C3DE6">
                <w:rPr>
                  <w:rFonts w:ascii="Liberation Serif" w:hAnsi="Liberation Serif" w:cs="Arial"/>
                  <w:color w:val="0066CC"/>
                  <w:sz w:val="24"/>
                  <w:szCs w:val="24"/>
                  <w:u w:val="single"/>
                  <w:lang w:val="en-US"/>
                </w:rPr>
                <w:t>ru</w:t>
              </w:r>
              <w:proofErr w:type="spellEnd"/>
            </w:hyperlink>
            <w:r w:rsidRPr="006C3DE6">
              <w:rPr>
                <w:rFonts w:ascii="Liberation Serif" w:hAnsi="Liberation Serif" w:cs="Arial"/>
                <w:sz w:val="24"/>
                <w:szCs w:val="24"/>
              </w:rPr>
              <w:t xml:space="preserve"> за квартал, предшествующий </w:t>
            </w:r>
            <w:proofErr w:type="gramStart"/>
            <w:r w:rsidRPr="006C3DE6">
              <w:rPr>
                <w:rFonts w:ascii="Liberation Serif" w:hAnsi="Liberation Serif" w:cs="Arial"/>
                <w:sz w:val="24"/>
                <w:szCs w:val="24"/>
              </w:rPr>
              <w:t>отчетному</w:t>
            </w:r>
            <w:proofErr w:type="gramEnd"/>
            <w:r w:rsidRPr="006C3DE6">
              <w:rPr>
                <w:rFonts w:ascii="Liberation Serif" w:hAnsi="Liberation Serif" w:cs="Arial"/>
                <w:sz w:val="24"/>
                <w:szCs w:val="24"/>
              </w:rPr>
              <w:t xml:space="preserve"> (показатель формируется ежеквартально)</w:t>
            </w:r>
          </w:p>
        </w:tc>
        <w:tc>
          <w:tcPr>
            <w:tcW w:w="1975" w:type="dxa"/>
            <w:vAlign w:val="center"/>
          </w:tcPr>
          <w:p w:rsidR="00656B28" w:rsidRPr="006C3DE6" w:rsidRDefault="00656B28"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656B28" w:rsidRPr="006C3DE6" w:rsidRDefault="00656B28"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Соблюдение полноты, своевременности и качества предоставления бухгалтерской отчетности и иных документов учредителю</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Отсутствие просроченной кредиторской и дебиторской задолженности</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val="restart"/>
            <w:vAlign w:val="center"/>
          </w:tcPr>
          <w:p w:rsidR="000E37BD" w:rsidRPr="006C3DE6" w:rsidRDefault="00656B28" w:rsidP="00A1178D">
            <w:pPr>
              <w:spacing w:after="0" w:line="240" w:lineRule="auto"/>
              <w:ind w:right="-1"/>
              <w:jc w:val="center"/>
              <w:rPr>
                <w:rFonts w:ascii="Liberation Serif" w:hAnsi="Liberation Serif" w:cs="Arial"/>
                <w:sz w:val="24"/>
                <w:szCs w:val="24"/>
                <w:lang w:val="en-US"/>
              </w:rPr>
            </w:pPr>
            <w:r w:rsidRPr="006C3DE6">
              <w:rPr>
                <w:rFonts w:ascii="Liberation Serif" w:hAnsi="Liberation Serif" w:cs="Arial"/>
                <w:sz w:val="24"/>
                <w:szCs w:val="24"/>
                <w:lang w:val="en-US"/>
              </w:rPr>
              <w:t>6</w:t>
            </w:r>
          </w:p>
        </w:tc>
        <w:tc>
          <w:tcPr>
            <w:tcW w:w="4475" w:type="dxa"/>
            <w:vMerge w:val="restart"/>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Выполнение требований законодательства о контрактной системе в сфере закупок товаров, работ, услуг для обеспечения нужд учреждений</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Своевременное планирование закупок и обеспечение исполнения плана-графика </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Своевременность предоставления месячных, квартальных и годовых отчетов, планов графиков учреждения, других сведений и их качество</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3-0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Отсутствие предписаний Федеральной антимонопольной службы и обоснованных жалоб от участников закупок</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2-0</w:t>
            </w:r>
          </w:p>
        </w:tc>
      </w:tr>
      <w:tr w:rsidR="000E37BD" w:rsidRPr="006C3DE6" w:rsidTr="00CF7BF0">
        <w:tc>
          <w:tcPr>
            <w:tcW w:w="13243" w:type="dxa"/>
            <w:gridSpan w:val="4"/>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b/>
                <w:sz w:val="24"/>
                <w:szCs w:val="24"/>
              </w:rPr>
              <w:t>Итого по разделу (</w:t>
            </w:r>
            <w:r w:rsidRPr="006C3DE6">
              <w:rPr>
                <w:rFonts w:ascii="Liberation Serif" w:hAnsi="Liberation Serif" w:cs="Arial"/>
                <w:b/>
                <w:sz w:val="24"/>
                <w:szCs w:val="24"/>
                <w:lang w:val="en-US"/>
              </w:rPr>
              <w:t>max</w:t>
            </w:r>
            <w:r w:rsidRPr="006C3DE6">
              <w:rPr>
                <w:rFonts w:ascii="Liberation Serif" w:hAnsi="Liberation Serif" w:cs="Arial"/>
                <w:b/>
                <w:sz w:val="24"/>
                <w:szCs w:val="24"/>
              </w:rPr>
              <w:t>):</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b/>
                <w:sz w:val="24"/>
                <w:szCs w:val="24"/>
                <w:lang w:val="en-US"/>
              </w:rPr>
            </w:pPr>
            <w:r w:rsidRPr="006C3DE6">
              <w:rPr>
                <w:rFonts w:ascii="Liberation Serif" w:hAnsi="Liberation Serif" w:cs="Arial"/>
                <w:b/>
                <w:sz w:val="24"/>
                <w:szCs w:val="24"/>
              </w:rPr>
              <w:t>1</w:t>
            </w:r>
            <w:r w:rsidR="00656B28" w:rsidRPr="006C3DE6">
              <w:rPr>
                <w:rFonts w:ascii="Liberation Serif" w:hAnsi="Liberation Serif" w:cs="Arial"/>
                <w:b/>
                <w:sz w:val="24"/>
                <w:szCs w:val="24"/>
                <w:lang w:val="en-US"/>
              </w:rPr>
              <w:t>7</w:t>
            </w:r>
          </w:p>
        </w:tc>
      </w:tr>
      <w:tr w:rsidR="000E37BD" w:rsidRPr="006C3DE6" w:rsidTr="00CF7BF0">
        <w:trPr>
          <w:trHeight w:val="503"/>
        </w:trPr>
        <w:tc>
          <w:tcPr>
            <w:tcW w:w="15134" w:type="dxa"/>
            <w:gridSpan w:val="5"/>
            <w:vAlign w:val="center"/>
          </w:tcPr>
          <w:p w:rsidR="000E37BD" w:rsidRPr="006C3DE6" w:rsidRDefault="000E37BD" w:rsidP="00A1178D">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lang w:val="en-US"/>
              </w:rPr>
              <w:t>III</w:t>
            </w:r>
            <w:r w:rsidRPr="006C3DE6">
              <w:rPr>
                <w:rFonts w:ascii="Liberation Serif" w:hAnsi="Liberation Serif" w:cs="Arial"/>
                <w:b/>
                <w:sz w:val="24"/>
                <w:szCs w:val="24"/>
              </w:rPr>
              <w:t>. Деятельность учреждения, направленная на работу с кадрами</w:t>
            </w:r>
          </w:p>
        </w:tc>
      </w:tr>
      <w:tr w:rsidR="000E37BD" w:rsidRPr="006C3DE6" w:rsidTr="00CF7BF0">
        <w:tc>
          <w:tcPr>
            <w:tcW w:w="825" w:type="dxa"/>
            <w:vMerge w:val="restart"/>
            <w:vAlign w:val="center"/>
          </w:tcPr>
          <w:p w:rsidR="000E37BD" w:rsidRPr="006C3DE6" w:rsidRDefault="00656B28" w:rsidP="00A1178D">
            <w:pPr>
              <w:spacing w:after="0" w:line="240" w:lineRule="auto"/>
              <w:ind w:right="-1"/>
              <w:rPr>
                <w:rFonts w:ascii="Liberation Serif" w:hAnsi="Liberation Serif" w:cs="Arial"/>
                <w:sz w:val="24"/>
                <w:szCs w:val="24"/>
                <w:lang w:val="en-US"/>
              </w:rPr>
            </w:pPr>
            <w:r w:rsidRPr="006C3DE6">
              <w:rPr>
                <w:rFonts w:ascii="Liberation Serif" w:hAnsi="Liberation Serif" w:cs="Arial"/>
                <w:sz w:val="24"/>
                <w:szCs w:val="24"/>
                <w:lang w:val="en-US"/>
              </w:rPr>
              <w:t>7</w:t>
            </w:r>
          </w:p>
        </w:tc>
        <w:tc>
          <w:tcPr>
            <w:tcW w:w="4475" w:type="dxa"/>
            <w:vMerge w:val="restart"/>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Личные достижения, подтверждающие организаторский и управленческий уровень руководителя учреждения</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Участие руководителя в экспертных комиссиях регионального уровня</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vAlign w:val="center"/>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Участие руководителя в различных советах на региональном и федеральном уровнях</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val="restart"/>
            <w:vAlign w:val="center"/>
          </w:tcPr>
          <w:p w:rsidR="000E37BD" w:rsidRPr="006C3DE6" w:rsidRDefault="00656B28" w:rsidP="00A1178D">
            <w:pPr>
              <w:spacing w:after="0" w:line="240" w:lineRule="auto"/>
              <w:ind w:right="-1"/>
              <w:rPr>
                <w:rFonts w:ascii="Liberation Serif" w:hAnsi="Liberation Serif" w:cs="Arial"/>
                <w:sz w:val="24"/>
                <w:szCs w:val="24"/>
                <w:lang w:val="en-US"/>
              </w:rPr>
            </w:pPr>
            <w:r w:rsidRPr="006C3DE6">
              <w:rPr>
                <w:rFonts w:ascii="Liberation Serif" w:hAnsi="Liberation Serif" w:cs="Arial"/>
                <w:sz w:val="24"/>
                <w:szCs w:val="24"/>
                <w:lang w:val="en-US"/>
              </w:rPr>
              <w:t>8</w:t>
            </w:r>
          </w:p>
        </w:tc>
        <w:tc>
          <w:tcPr>
            <w:tcW w:w="4475" w:type="dxa"/>
            <w:vMerge w:val="restart"/>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Развитие кадрового потенциала</w:t>
            </w: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Обеспечение соблюдения сроков повышения квалификации педагогических работников (не реже чем один раз в три года)</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Участие педагогических работников в профессиональных конкурсах уровня субъекта РФ и выше</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2-0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Наличие победителей (лауреатов) среди педагогических работников в профессиональных конкурсах уровня субъекта РФ и выше</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Да/нет</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Укомплектованность педагогическими кадрами</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Не менее 98%</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Текучесть кадров</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Не более 5%</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 xml:space="preserve">Доля педагогических работников, соответствующих </w:t>
            </w:r>
            <w:r w:rsidRPr="006C3DE6">
              <w:rPr>
                <w:rFonts w:ascii="Liberation Serif" w:hAnsi="Liberation Serif" w:cs="Arial"/>
                <w:sz w:val="24"/>
                <w:szCs w:val="24"/>
              </w:rPr>
              <w:lastRenderedPageBreak/>
              <w:t>квалификационным требованиям, профессиональным стандартам</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lastRenderedPageBreak/>
              <w:t>Не менее 95%</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82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4475" w:type="dxa"/>
            <w:vMerge/>
          </w:tcPr>
          <w:p w:rsidR="000E37BD" w:rsidRPr="006C3DE6" w:rsidRDefault="000E37BD" w:rsidP="00A1178D">
            <w:pPr>
              <w:spacing w:after="0" w:line="240" w:lineRule="auto"/>
              <w:ind w:right="-1"/>
              <w:rPr>
                <w:rFonts w:ascii="Liberation Serif" w:hAnsi="Liberation Serif" w:cs="Arial"/>
                <w:sz w:val="24"/>
                <w:szCs w:val="24"/>
              </w:rPr>
            </w:pPr>
          </w:p>
        </w:tc>
        <w:tc>
          <w:tcPr>
            <w:tcW w:w="5968"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Доля молодых специалистов до 35 лет</w:t>
            </w:r>
          </w:p>
        </w:tc>
        <w:tc>
          <w:tcPr>
            <w:tcW w:w="1975" w:type="dxa"/>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sz w:val="24"/>
                <w:szCs w:val="24"/>
              </w:rPr>
              <w:t>Не менее 18%</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sz w:val="24"/>
                <w:szCs w:val="24"/>
              </w:rPr>
            </w:pPr>
            <w:r w:rsidRPr="006C3DE6">
              <w:rPr>
                <w:rFonts w:ascii="Liberation Serif" w:hAnsi="Liberation Serif" w:cs="Arial"/>
                <w:sz w:val="24"/>
                <w:szCs w:val="24"/>
              </w:rPr>
              <w:t>1-0</w:t>
            </w:r>
          </w:p>
        </w:tc>
      </w:tr>
      <w:tr w:rsidR="000E37BD" w:rsidRPr="006C3DE6" w:rsidTr="00CF7BF0">
        <w:tc>
          <w:tcPr>
            <w:tcW w:w="13243" w:type="dxa"/>
            <w:gridSpan w:val="4"/>
            <w:vAlign w:val="center"/>
          </w:tcPr>
          <w:p w:rsidR="000E37BD" w:rsidRPr="006C3DE6" w:rsidRDefault="000E37BD" w:rsidP="00A1178D">
            <w:pPr>
              <w:spacing w:after="0" w:line="240" w:lineRule="auto"/>
              <w:ind w:right="-1"/>
              <w:rPr>
                <w:rFonts w:ascii="Liberation Serif" w:hAnsi="Liberation Serif" w:cs="Arial"/>
                <w:sz w:val="24"/>
                <w:szCs w:val="24"/>
              </w:rPr>
            </w:pPr>
            <w:r w:rsidRPr="006C3DE6">
              <w:rPr>
                <w:rFonts w:ascii="Liberation Serif" w:hAnsi="Liberation Serif" w:cs="Arial"/>
                <w:b/>
                <w:sz w:val="24"/>
                <w:szCs w:val="24"/>
              </w:rPr>
              <w:t>Итого по разделу (</w:t>
            </w:r>
            <w:r w:rsidRPr="006C3DE6">
              <w:rPr>
                <w:rFonts w:ascii="Liberation Serif" w:hAnsi="Liberation Serif" w:cs="Arial"/>
                <w:b/>
                <w:sz w:val="24"/>
                <w:szCs w:val="24"/>
                <w:lang w:val="en-US"/>
              </w:rPr>
              <w:t>max</w:t>
            </w:r>
            <w:r w:rsidRPr="006C3DE6">
              <w:rPr>
                <w:rFonts w:ascii="Liberation Serif" w:hAnsi="Liberation Serif" w:cs="Arial"/>
                <w:b/>
                <w:sz w:val="24"/>
                <w:szCs w:val="24"/>
              </w:rPr>
              <w:t>):</w:t>
            </w:r>
          </w:p>
        </w:tc>
        <w:tc>
          <w:tcPr>
            <w:tcW w:w="1891" w:type="dxa"/>
            <w:vAlign w:val="center"/>
          </w:tcPr>
          <w:p w:rsidR="000E37BD" w:rsidRPr="006C3DE6" w:rsidRDefault="000E37BD" w:rsidP="00A1178D">
            <w:pPr>
              <w:spacing w:after="0" w:line="240" w:lineRule="auto"/>
              <w:ind w:right="-1"/>
              <w:jc w:val="center"/>
              <w:rPr>
                <w:rFonts w:ascii="Liberation Serif" w:hAnsi="Liberation Serif" w:cs="Arial"/>
                <w:b/>
                <w:sz w:val="24"/>
                <w:szCs w:val="24"/>
              </w:rPr>
            </w:pPr>
            <w:r w:rsidRPr="006C3DE6">
              <w:rPr>
                <w:rFonts w:ascii="Liberation Serif" w:hAnsi="Liberation Serif" w:cs="Arial"/>
                <w:b/>
                <w:sz w:val="24"/>
                <w:szCs w:val="24"/>
              </w:rPr>
              <w:t>10</w:t>
            </w:r>
          </w:p>
        </w:tc>
      </w:tr>
      <w:tr w:rsidR="000E37BD" w:rsidRPr="006C3DE6" w:rsidTr="00CF7BF0">
        <w:tc>
          <w:tcPr>
            <w:tcW w:w="13243" w:type="dxa"/>
            <w:gridSpan w:val="4"/>
            <w:vAlign w:val="center"/>
          </w:tcPr>
          <w:p w:rsidR="000E37BD" w:rsidRPr="006C3DE6" w:rsidRDefault="000E37BD" w:rsidP="00A1178D">
            <w:pPr>
              <w:spacing w:after="0" w:line="240" w:lineRule="auto"/>
              <w:ind w:right="-1"/>
              <w:rPr>
                <w:rFonts w:ascii="Liberation Serif" w:hAnsi="Liberation Serif" w:cs="Arial"/>
                <w:b/>
                <w:sz w:val="24"/>
                <w:szCs w:val="24"/>
                <w:lang w:val="en-US"/>
              </w:rPr>
            </w:pPr>
            <w:r w:rsidRPr="006C3DE6">
              <w:rPr>
                <w:rFonts w:ascii="Liberation Serif" w:hAnsi="Liberation Serif" w:cs="Arial"/>
                <w:b/>
                <w:sz w:val="24"/>
                <w:szCs w:val="24"/>
              </w:rPr>
              <w:t>ИТОГО (</w:t>
            </w:r>
            <w:r w:rsidRPr="006C3DE6">
              <w:rPr>
                <w:rFonts w:ascii="Liberation Serif" w:hAnsi="Liberation Serif" w:cs="Arial"/>
                <w:b/>
                <w:sz w:val="24"/>
                <w:szCs w:val="24"/>
                <w:lang w:val="en-US"/>
              </w:rPr>
              <w:t>max</w:t>
            </w:r>
            <w:r w:rsidRPr="006C3DE6">
              <w:rPr>
                <w:rFonts w:ascii="Liberation Serif" w:hAnsi="Liberation Serif" w:cs="Arial"/>
                <w:b/>
                <w:sz w:val="24"/>
                <w:szCs w:val="24"/>
              </w:rPr>
              <w:t>):</w:t>
            </w:r>
          </w:p>
        </w:tc>
        <w:tc>
          <w:tcPr>
            <w:tcW w:w="1891" w:type="dxa"/>
            <w:vAlign w:val="center"/>
          </w:tcPr>
          <w:p w:rsidR="000E37BD" w:rsidRPr="006C3DE6" w:rsidRDefault="00CF7BF0" w:rsidP="00A1178D">
            <w:pPr>
              <w:spacing w:after="0" w:line="240" w:lineRule="auto"/>
              <w:ind w:right="-1"/>
              <w:jc w:val="center"/>
              <w:rPr>
                <w:rFonts w:ascii="Liberation Serif" w:hAnsi="Liberation Serif" w:cs="Arial"/>
                <w:b/>
                <w:sz w:val="24"/>
                <w:szCs w:val="24"/>
                <w:lang w:val="en-US"/>
              </w:rPr>
            </w:pPr>
            <w:r w:rsidRPr="006C3DE6">
              <w:rPr>
                <w:rFonts w:ascii="Liberation Serif" w:hAnsi="Liberation Serif" w:cs="Arial"/>
                <w:b/>
                <w:sz w:val="24"/>
                <w:szCs w:val="24"/>
                <w:lang w:val="en-US"/>
              </w:rPr>
              <w:t>39</w:t>
            </w:r>
          </w:p>
        </w:tc>
      </w:tr>
    </w:tbl>
    <w:p w:rsidR="000E37BD" w:rsidRPr="006C3DE6" w:rsidRDefault="000E37BD" w:rsidP="006C3DE6">
      <w:pPr>
        <w:spacing w:after="0" w:line="240" w:lineRule="auto"/>
        <w:ind w:right="-1" w:firstLine="567"/>
        <w:rPr>
          <w:rFonts w:ascii="Liberation Serif" w:hAnsi="Liberation Serif" w:cs="Arial"/>
          <w:sz w:val="24"/>
          <w:szCs w:val="24"/>
        </w:rPr>
      </w:pPr>
    </w:p>
    <w:p w:rsidR="000E37BD" w:rsidRPr="006C3DE6" w:rsidRDefault="000E37BD" w:rsidP="00A1178D">
      <w:pPr>
        <w:suppressAutoHyphens/>
        <w:spacing w:after="0" w:line="240" w:lineRule="auto"/>
        <w:ind w:right="-1"/>
        <w:rPr>
          <w:rFonts w:ascii="Liberation Serif" w:eastAsia="Times New Roman" w:hAnsi="Liberation Serif" w:cs="Times New Roman"/>
          <w:b/>
          <w:bCs/>
          <w:sz w:val="24"/>
          <w:szCs w:val="24"/>
          <w:lang w:eastAsia="ar-SA"/>
        </w:rPr>
        <w:sectPr w:rsidR="000E37BD" w:rsidRPr="006C3DE6" w:rsidSect="006C3DE6">
          <w:type w:val="nextColumn"/>
          <w:pgSz w:w="16838" w:h="11906" w:orient="landscape"/>
          <w:pgMar w:top="567" w:right="567" w:bottom="567" w:left="1134" w:header="709" w:footer="709" w:gutter="0"/>
          <w:cols w:space="708"/>
          <w:docGrid w:linePitch="360"/>
        </w:sectPr>
      </w:pPr>
    </w:p>
    <w:p w:rsidR="00834CA7" w:rsidRPr="006C3DE6" w:rsidRDefault="00834CA7" w:rsidP="00A1178D">
      <w:pPr>
        <w:pStyle w:val="2"/>
        <w:spacing w:line="240" w:lineRule="auto"/>
        <w:ind w:right="-1"/>
        <w:jc w:val="both"/>
        <w:rPr>
          <w:rFonts w:ascii="Liberation Serif" w:hAnsi="Liberation Serif"/>
        </w:rPr>
      </w:pPr>
    </w:p>
    <w:sectPr w:rsidR="00834CA7" w:rsidRPr="006C3DE6" w:rsidSect="006C3DE6">
      <w:type w:val="nextColumn"/>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40ED"/>
    <w:rsid w:val="00020704"/>
    <w:rsid w:val="00022438"/>
    <w:rsid w:val="00033088"/>
    <w:rsid w:val="0005366E"/>
    <w:rsid w:val="000735AD"/>
    <w:rsid w:val="000A64AD"/>
    <w:rsid w:val="000B3C99"/>
    <w:rsid w:val="000D5563"/>
    <w:rsid w:val="000E37BD"/>
    <w:rsid w:val="001740ED"/>
    <w:rsid w:val="00177947"/>
    <w:rsid w:val="001842DE"/>
    <w:rsid w:val="001D1746"/>
    <w:rsid w:val="001E7215"/>
    <w:rsid w:val="002231F7"/>
    <w:rsid w:val="00235271"/>
    <w:rsid w:val="002618C5"/>
    <w:rsid w:val="003166AE"/>
    <w:rsid w:val="0033186C"/>
    <w:rsid w:val="0033300F"/>
    <w:rsid w:val="003523BC"/>
    <w:rsid w:val="00372599"/>
    <w:rsid w:val="00381B28"/>
    <w:rsid w:val="00450480"/>
    <w:rsid w:val="004713C1"/>
    <w:rsid w:val="00472EED"/>
    <w:rsid w:val="0047788A"/>
    <w:rsid w:val="00497FAB"/>
    <w:rsid w:val="004A01E7"/>
    <w:rsid w:val="00535686"/>
    <w:rsid w:val="00540FA9"/>
    <w:rsid w:val="00543202"/>
    <w:rsid w:val="00566D74"/>
    <w:rsid w:val="005C0FB3"/>
    <w:rsid w:val="00601D96"/>
    <w:rsid w:val="006221F2"/>
    <w:rsid w:val="006508EC"/>
    <w:rsid w:val="00656B28"/>
    <w:rsid w:val="00695F9E"/>
    <w:rsid w:val="006B1EF0"/>
    <w:rsid w:val="006C0AF7"/>
    <w:rsid w:val="006C3DE6"/>
    <w:rsid w:val="006D61D1"/>
    <w:rsid w:val="006F1DDC"/>
    <w:rsid w:val="006F31FA"/>
    <w:rsid w:val="00747F4F"/>
    <w:rsid w:val="00776945"/>
    <w:rsid w:val="007A3A52"/>
    <w:rsid w:val="007A6F7B"/>
    <w:rsid w:val="007C23A5"/>
    <w:rsid w:val="007C7EB8"/>
    <w:rsid w:val="0081777B"/>
    <w:rsid w:val="00834CA7"/>
    <w:rsid w:val="00862DFD"/>
    <w:rsid w:val="0086728D"/>
    <w:rsid w:val="008A0FB4"/>
    <w:rsid w:val="008A20F6"/>
    <w:rsid w:val="008A314F"/>
    <w:rsid w:val="008B41F3"/>
    <w:rsid w:val="008C2881"/>
    <w:rsid w:val="00902578"/>
    <w:rsid w:val="00962C9B"/>
    <w:rsid w:val="00963BEA"/>
    <w:rsid w:val="00976184"/>
    <w:rsid w:val="00980787"/>
    <w:rsid w:val="00993B9C"/>
    <w:rsid w:val="00A03037"/>
    <w:rsid w:val="00A06948"/>
    <w:rsid w:val="00A1178D"/>
    <w:rsid w:val="00A61DF3"/>
    <w:rsid w:val="00A7098B"/>
    <w:rsid w:val="00A75184"/>
    <w:rsid w:val="00AB7F90"/>
    <w:rsid w:val="00AF4999"/>
    <w:rsid w:val="00B04CCA"/>
    <w:rsid w:val="00B13A63"/>
    <w:rsid w:val="00B33BCE"/>
    <w:rsid w:val="00B36C57"/>
    <w:rsid w:val="00B44EDB"/>
    <w:rsid w:val="00B748EC"/>
    <w:rsid w:val="00B915E6"/>
    <w:rsid w:val="00BB3D72"/>
    <w:rsid w:val="00BC4558"/>
    <w:rsid w:val="00BD156E"/>
    <w:rsid w:val="00BE1F90"/>
    <w:rsid w:val="00C04B69"/>
    <w:rsid w:val="00C36B88"/>
    <w:rsid w:val="00C436EE"/>
    <w:rsid w:val="00C708C4"/>
    <w:rsid w:val="00C91447"/>
    <w:rsid w:val="00CB3C58"/>
    <w:rsid w:val="00CE1F33"/>
    <w:rsid w:val="00CF7BF0"/>
    <w:rsid w:val="00D66359"/>
    <w:rsid w:val="00D96294"/>
    <w:rsid w:val="00D97E51"/>
    <w:rsid w:val="00DC094C"/>
    <w:rsid w:val="00DD1DA3"/>
    <w:rsid w:val="00DD5DD8"/>
    <w:rsid w:val="00E047D0"/>
    <w:rsid w:val="00E1601A"/>
    <w:rsid w:val="00E62BDD"/>
    <w:rsid w:val="00E67FEB"/>
    <w:rsid w:val="00EA429D"/>
    <w:rsid w:val="00EA6862"/>
    <w:rsid w:val="00EB3B20"/>
    <w:rsid w:val="00EC56E1"/>
    <w:rsid w:val="00F055BA"/>
    <w:rsid w:val="00F13E8A"/>
    <w:rsid w:val="00F545BB"/>
    <w:rsid w:val="00F73B4A"/>
    <w:rsid w:val="00F74CA7"/>
    <w:rsid w:val="00FB3893"/>
    <w:rsid w:val="00FC2FF0"/>
    <w:rsid w:val="00FD423E"/>
    <w:rsid w:val="00FD43AD"/>
    <w:rsid w:val="00FF1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F90"/>
  </w:style>
  <w:style w:type="paragraph" w:styleId="1">
    <w:name w:val="heading 1"/>
    <w:basedOn w:val="a"/>
    <w:next w:val="a"/>
    <w:link w:val="10"/>
    <w:uiPriority w:val="99"/>
    <w:qFormat/>
    <w:rsid w:val="00AF4999"/>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618C5"/>
    <w:pPr>
      <w:suppressAutoHyphens/>
      <w:spacing w:after="0" w:line="100" w:lineRule="atLeast"/>
    </w:pPr>
    <w:rPr>
      <w:rFonts w:ascii="Times New Roman" w:eastAsia="Times New Roman" w:hAnsi="Times New Roman" w:cs="Times New Roman"/>
      <w:sz w:val="24"/>
      <w:szCs w:val="24"/>
      <w:lang w:eastAsia="ar-SA"/>
    </w:rPr>
  </w:style>
  <w:style w:type="paragraph" w:customStyle="1" w:styleId="11">
    <w:name w:val="Обычный1"/>
    <w:rsid w:val="002618C5"/>
    <w:pPr>
      <w:widowControl w:val="0"/>
      <w:suppressAutoHyphens/>
      <w:autoSpaceDE w:val="0"/>
      <w:spacing w:after="0" w:line="100" w:lineRule="atLeast"/>
    </w:pPr>
    <w:rPr>
      <w:rFonts w:ascii="Arial" w:eastAsia="Lucida Sans Unicode" w:hAnsi="Arial" w:cs="Times New Roman"/>
      <w:sz w:val="24"/>
      <w:szCs w:val="24"/>
      <w:lang w:eastAsia="ar-SA"/>
    </w:rPr>
  </w:style>
  <w:style w:type="character" w:customStyle="1" w:styleId="20">
    <w:name w:val="Основной шрифт абзаца2"/>
    <w:rsid w:val="002618C5"/>
  </w:style>
  <w:style w:type="character" w:customStyle="1" w:styleId="a3">
    <w:name w:val="Гипертекстовая ссылка"/>
    <w:basedOn w:val="20"/>
    <w:uiPriority w:val="99"/>
    <w:rsid w:val="002618C5"/>
    <w:rPr>
      <w:color w:val="106BBE"/>
    </w:rPr>
  </w:style>
  <w:style w:type="paragraph" w:styleId="a4">
    <w:name w:val="List Paragraph"/>
    <w:basedOn w:val="a"/>
    <w:uiPriority w:val="34"/>
    <w:qFormat/>
    <w:rsid w:val="002618C5"/>
    <w:pPr>
      <w:ind w:left="720"/>
      <w:contextualSpacing/>
    </w:pPr>
  </w:style>
  <w:style w:type="table" w:styleId="a5">
    <w:name w:val="Table Grid"/>
    <w:basedOn w:val="a1"/>
    <w:rsid w:val="00EC56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Нормальный (таблица)"/>
    <w:basedOn w:val="2"/>
    <w:next w:val="2"/>
    <w:rsid w:val="00747F4F"/>
    <w:pPr>
      <w:widowControl w:val="0"/>
      <w:autoSpaceDE w:val="0"/>
      <w:jc w:val="both"/>
    </w:pPr>
    <w:rPr>
      <w:rFonts w:ascii="Arial" w:hAnsi="Arial"/>
    </w:rPr>
  </w:style>
  <w:style w:type="paragraph" w:customStyle="1" w:styleId="a7">
    <w:name w:val="Прижатый влево"/>
    <w:basedOn w:val="2"/>
    <w:next w:val="2"/>
    <w:rsid w:val="00747F4F"/>
    <w:pPr>
      <w:widowControl w:val="0"/>
      <w:autoSpaceDE w:val="0"/>
    </w:pPr>
    <w:rPr>
      <w:rFonts w:ascii="Arial" w:hAnsi="Arial"/>
    </w:rPr>
  </w:style>
  <w:style w:type="character" w:customStyle="1" w:styleId="a8">
    <w:name w:val="Цветовое выделение"/>
    <w:rsid w:val="00747F4F"/>
    <w:rPr>
      <w:b/>
      <w:bCs/>
      <w:color w:val="26282F"/>
      <w:sz w:val="26"/>
      <w:szCs w:val="26"/>
    </w:rPr>
  </w:style>
  <w:style w:type="character" w:customStyle="1" w:styleId="10">
    <w:name w:val="Заголовок 1 Знак"/>
    <w:basedOn w:val="a0"/>
    <w:link w:val="1"/>
    <w:uiPriority w:val="9"/>
    <w:rsid w:val="00AF4999"/>
    <w:rPr>
      <w:rFonts w:ascii="Arial" w:hAnsi="Arial" w:cs="Arial"/>
      <w:b/>
      <w:bCs/>
      <w:color w:val="26282F"/>
      <w:sz w:val="24"/>
      <w:szCs w:val="24"/>
    </w:rPr>
  </w:style>
  <w:style w:type="paragraph" w:styleId="a9">
    <w:name w:val="No Spacing"/>
    <w:uiPriority w:val="1"/>
    <w:qFormat/>
    <w:rsid w:val="00C91447"/>
    <w:pPr>
      <w:spacing w:after="0" w:line="240" w:lineRule="auto"/>
    </w:pPr>
    <w:rPr>
      <w:rFonts w:eastAsiaTheme="minorHAnsi"/>
      <w:lang w:eastAsia="en-US"/>
    </w:rPr>
  </w:style>
  <w:style w:type="character" w:customStyle="1" w:styleId="aa">
    <w:name w:val="Основной текст_"/>
    <w:basedOn w:val="a0"/>
    <w:link w:val="12"/>
    <w:rsid w:val="007C7EB8"/>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7C7EB8"/>
    <w:pPr>
      <w:shd w:val="clear" w:color="auto" w:fill="FFFFFF"/>
      <w:spacing w:after="60" w:line="302" w:lineRule="exact"/>
      <w:jc w:val="center"/>
    </w:pPr>
    <w:rPr>
      <w:rFonts w:ascii="Times New Roman" w:eastAsia="Times New Roman" w:hAnsi="Times New Roman" w:cs="Times New Roman"/>
      <w:sz w:val="27"/>
      <w:szCs w:val="27"/>
    </w:rPr>
  </w:style>
  <w:style w:type="paragraph" w:styleId="ab">
    <w:name w:val="Balloon Text"/>
    <w:basedOn w:val="a"/>
    <w:link w:val="ac"/>
    <w:uiPriority w:val="99"/>
    <w:semiHidden/>
    <w:unhideWhenUsed/>
    <w:rsid w:val="00A7518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75184"/>
    <w:rPr>
      <w:rFonts w:ascii="Tahoma" w:hAnsi="Tahoma" w:cs="Tahoma"/>
      <w:sz w:val="16"/>
      <w:szCs w:val="16"/>
    </w:rPr>
  </w:style>
  <w:style w:type="table" w:customStyle="1" w:styleId="13">
    <w:name w:val="Сетка таблицы1"/>
    <w:basedOn w:val="a1"/>
    <w:next w:val="a5"/>
    <w:rsid w:val="000E37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settings" Target="settings.xml"/><Relationship Id="rId7" Type="http://schemas.openxmlformats.org/officeDocument/2006/relationships/hyperlink" Target="http://www.bus.gov.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us.gov.ru" TargetMode="External"/><Relationship Id="rId5" Type="http://schemas.openxmlformats.org/officeDocument/2006/relationships/hyperlink" Target="garantF1://18265886.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02F8-07D6-4CAF-92E5-503A3E8A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17</Pages>
  <Words>4818</Words>
  <Characters>27469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User3143</cp:lastModifiedBy>
  <cp:revision>63</cp:revision>
  <cp:lastPrinted>2024-12-10T09:57:00Z</cp:lastPrinted>
  <dcterms:created xsi:type="dcterms:W3CDTF">2018-08-10T07:16:00Z</dcterms:created>
  <dcterms:modified xsi:type="dcterms:W3CDTF">2025-02-06T08:19:00Z</dcterms:modified>
</cp:coreProperties>
</file>