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F4" w:rsidRPr="00817631" w:rsidRDefault="008A566C" w:rsidP="00136D83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jc w:val="center"/>
        <w:rPr>
          <w:rFonts w:ascii="Liberation Serif" w:hAnsi="Liberation Serif" w:cs="Arial"/>
          <w:b/>
          <w:color w:val="000000"/>
          <w:sz w:val="24"/>
          <w:szCs w:val="23"/>
          <w:lang w:eastAsia="ru-RU"/>
        </w:rPr>
      </w:pPr>
      <w:r>
        <w:rPr>
          <w:rFonts w:ascii="Liberation Serif" w:hAnsi="Liberation Serif" w:cs="Arial"/>
          <w:b/>
          <w:noProof/>
          <w:color w:val="000000"/>
          <w:sz w:val="24"/>
          <w:szCs w:val="23"/>
          <w:lang w:eastAsia="ru-RU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CF4" w:rsidRPr="00817631" w:rsidRDefault="00B87CF4" w:rsidP="007D2E93">
      <w:pPr>
        <w:widowControl/>
        <w:suppressAutoHyphens w:val="0"/>
        <w:autoSpaceDE/>
        <w:jc w:val="center"/>
        <w:rPr>
          <w:rFonts w:ascii="Liberation Serif" w:eastAsia="Calibri" w:hAnsi="Liberation Serif"/>
          <w:b/>
          <w:color w:val="000000"/>
          <w:sz w:val="24"/>
          <w:szCs w:val="24"/>
          <w:lang w:eastAsia="en-US"/>
        </w:rPr>
      </w:pPr>
      <w:r w:rsidRPr="00817631">
        <w:rPr>
          <w:rFonts w:ascii="Liberation Serif" w:eastAsia="Calibri" w:hAnsi="Liberation Serif"/>
          <w:b/>
          <w:color w:val="000000"/>
          <w:sz w:val="24"/>
          <w:szCs w:val="24"/>
          <w:lang w:eastAsia="en-US"/>
        </w:rPr>
        <w:t>РОССИЙСКАЯ ФЕДЕРАЦИЯ</w:t>
      </w:r>
    </w:p>
    <w:p w:rsidR="00B87CF4" w:rsidRPr="00817631" w:rsidRDefault="00B87CF4" w:rsidP="007D2E93">
      <w:pPr>
        <w:widowControl/>
        <w:suppressAutoHyphens w:val="0"/>
        <w:autoSpaceDE/>
        <w:jc w:val="center"/>
        <w:rPr>
          <w:rFonts w:ascii="Liberation Serif" w:eastAsia="Calibri" w:hAnsi="Liberation Serif"/>
          <w:b/>
          <w:color w:val="000000"/>
          <w:sz w:val="24"/>
          <w:szCs w:val="24"/>
          <w:lang w:eastAsia="en-US"/>
        </w:rPr>
      </w:pPr>
      <w:r w:rsidRPr="00817631">
        <w:rPr>
          <w:rFonts w:ascii="Liberation Serif" w:eastAsia="Calibri" w:hAnsi="Liberation Serif"/>
          <w:b/>
          <w:color w:val="000000"/>
          <w:sz w:val="24"/>
          <w:szCs w:val="24"/>
          <w:lang w:eastAsia="en-US"/>
        </w:rPr>
        <w:t>КУРГАНСКАЯ ОБЛАСТЬ</w:t>
      </w:r>
    </w:p>
    <w:p w:rsidR="00B87CF4" w:rsidRPr="00817631" w:rsidRDefault="00B87CF4" w:rsidP="007D2E93">
      <w:pPr>
        <w:widowControl/>
        <w:suppressAutoHyphens w:val="0"/>
        <w:autoSpaceDE/>
        <w:jc w:val="center"/>
        <w:rPr>
          <w:rFonts w:ascii="Liberation Serif" w:eastAsia="Calibri" w:hAnsi="Liberation Serif"/>
          <w:color w:val="000000"/>
          <w:sz w:val="24"/>
          <w:szCs w:val="24"/>
          <w:lang w:eastAsia="en-US"/>
        </w:rPr>
      </w:pPr>
      <w:r w:rsidRPr="00817631">
        <w:rPr>
          <w:rFonts w:ascii="Liberation Serif" w:eastAsia="Calibri" w:hAnsi="Liberation Serif"/>
          <w:b/>
          <w:color w:val="000000"/>
          <w:sz w:val="24"/>
          <w:szCs w:val="24"/>
          <w:lang w:eastAsia="en-US"/>
        </w:rPr>
        <w:t>АДМИНИСТРАЦИЯ КАРГАПОЛЬСКОГО МУНИЦИПАЛЬНОГО ОКРУГА</w:t>
      </w:r>
    </w:p>
    <w:p w:rsidR="00B87CF4" w:rsidRPr="00817631" w:rsidRDefault="00B87CF4" w:rsidP="007D2E93">
      <w:pPr>
        <w:keepNext/>
        <w:suppressAutoHyphens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color w:val="000000"/>
          <w:sz w:val="24"/>
          <w:szCs w:val="23"/>
          <w:lang w:eastAsia="ru-RU"/>
        </w:rPr>
      </w:pPr>
    </w:p>
    <w:p w:rsidR="00B87CF4" w:rsidRPr="00817631" w:rsidRDefault="00B87CF4" w:rsidP="007D2E93">
      <w:pPr>
        <w:keepNext/>
        <w:suppressAutoHyphens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color w:val="000000"/>
          <w:sz w:val="24"/>
          <w:szCs w:val="23"/>
          <w:lang w:eastAsia="ru-RU"/>
        </w:rPr>
      </w:pPr>
      <w:r w:rsidRPr="00817631">
        <w:rPr>
          <w:rFonts w:ascii="Liberation Serif" w:hAnsi="Liberation Serif" w:cs="Arial"/>
          <w:b/>
          <w:bCs/>
          <w:color w:val="000000"/>
          <w:sz w:val="24"/>
          <w:szCs w:val="23"/>
          <w:lang w:eastAsia="ru-RU"/>
        </w:rPr>
        <w:t>ПОСТАНОВЛЕНИЕ</w:t>
      </w:r>
    </w:p>
    <w:p w:rsidR="007D2E93" w:rsidRPr="00817631" w:rsidRDefault="007D2E93" w:rsidP="00B87CF4">
      <w:pPr>
        <w:keepNext/>
        <w:suppressAutoHyphens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Arial"/>
          <w:b/>
          <w:bCs/>
          <w:color w:val="000000"/>
          <w:sz w:val="24"/>
          <w:szCs w:val="23"/>
          <w:lang w:eastAsia="ru-RU"/>
        </w:rPr>
      </w:pPr>
    </w:p>
    <w:p w:rsidR="00077FF5" w:rsidRPr="00817631" w:rsidRDefault="00733ED5" w:rsidP="00C304D8">
      <w:pPr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>о</w:t>
      </w:r>
      <w:r w:rsidR="002953C6" w:rsidRPr="00817631">
        <w:rPr>
          <w:rFonts w:ascii="Liberation Serif" w:hAnsi="Liberation Serif"/>
          <w:sz w:val="24"/>
          <w:szCs w:val="24"/>
        </w:rPr>
        <w:t xml:space="preserve">т  </w:t>
      </w:r>
      <w:r w:rsidR="007D2E93" w:rsidRPr="00817631">
        <w:rPr>
          <w:rFonts w:ascii="Liberation Serif" w:hAnsi="Liberation Serif"/>
          <w:sz w:val="24"/>
          <w:szCs w:val="24"/>
        </w:rPr>
        <w:t>28.04</w:t>
      </w:r>
      <w:r w:rsidR="008A059C" w:rsidRPr="00817631">
        <w:rPr>
          <w:rFonts w:ascii="Liberation Serif" w:hAnsi="Liberation Serif"/>
          <w:sz w:val="24"/>
          <w:szCs w:val="24"/>
        </w:rPr>
        <w:t>.</w:t>
      </w:r>
      <w:r w:rsidR="00604FEE" w:rsidRPr="00817631">
        <w:rPr>
          <w:rFonts w:ascii="Liberation Serif" w:hAnsi="Liberation Serif"/>
          <w:sz w:val="24"/>
          <w:szCs w:val="24"/>
        </w:rPr>
        <w:t>202</w:t>
      </w:r>
      <w:r w:rsidR="008304A3" w:rsidRPr="00817631">
        <w:rPr>
          <w:rFonts w:ascii="Liberation Serif" w:hAnsi="Liberation Serif"/>
          <w:sz w:val="24"/>
          <w:szCs w:val="24"/>
        </w:rPr>
        <w:t>5</w:t>
      </w:r>
      <w:r w:rsidR="00604FEE" w:rsidRPr="00817631">
        <w:rPr>
          <w:rFonts w:ascii="Liberation Serif" w:hAnsi="Liberation Serif"/>
          <w:sz w:val="24"/>
          <w:szCs w:val="24"/>
        </w:rPr>
        <w:t xml:space="preserve">г. </w:t>
      </w:r>
      <w:r w:rsidR="002953C6" w:rsidRPr="00817631">
        <w:rPr>
          <w:rFonts w:ascii="Liberation Serif" w:hAnsi="Liberation Serif"/>
          <w:sz w:val="24"/>
          <w:szCs w:val="24"/>
        </w:rPr>
        <w:t>№</w:t>
      </w:r>
      <w:r w:rsidR="007D2E93" w:rsidRPr="00817631">
        <w:rPr>
          <w:rFonts w:ascii="Liberation Serif" w:hAnsi="Liberation Serif"/>
          <w:sz w:val="24"/>
          <w:szCs w:val="24"/>
        </w:rPr>
        <w:t xml:space="preserve"> 434</w:t>
      </w:r>
    </w:p>
    <w:p w:rsidR="00077FF5" w:rsidRPr="00817631" w:rsidRDefault="00077FF5" w:rsidP="00C304D8">
      <w:pPr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>р.п. Каргаполье</w:t>
      </w:r>
    </w:p>
    <w:p w:rsidR="007D2E93" w:rsidRPr="00817631" w:rsidRDefault="007D2E93" w:rsidP="00077FF5">
      <w:pPr>
        <w:rPr>
          <w:rFonts w:ascii="Liberation Serif" w:hAnsi="Liberation Serif"/>
          <w:sz w:val="24"/>
          <w:szCs w:val="24"/>
        </w:rPr>
      </w:pPr>
    </w:p>
    <w:p w:rsidR="00604FEE" w:rsidRPr="00817631" w:rsidRDefault="00263BDD" w:rsidP="002953C6">
      <w:pPr>
        <w:jc w:val="center"/>
        <w:rPr>
          <w:rFonts w:ascii="Liberation Serif" w:hAnsi="Liberation Serif"/>
          <w:b/>
          <w:sz w:val="24"/>
          <w:szCs w:val="24"/>
        </w:rPr>
      </w:pPr>
      <w:r w:rsidRPr="00817631">
        <w:rPr>
          <w:rFonts w:ascii="Liberation Serif" w:hAnsi="Liberation Serif"/>
          <w:b/>
          <w:sz w:val="24"/>
          <w:szCs w:val="24"/>
        </w:rPr>
        <w:t xml:space="preserve">О внесении изменений в постановление Администрации Каргапольского муниципального округа от 26.10.2022 г.№ 352 </w:t>
      </w:r>
      <w:r w:rsidR="00A10A97" w:rsidRPr="00817631">
        <w:rPr>
          <w:rFonts w:ascii="Liberation Serif" w:hAnsi="Liberation Serif"/>
          <w:b/>
          <w:sz w:val="24"/>
          <w:szCs w:val="24"/>
        </w:rPr>
        <w:t>«</w:t>
      </w:r>
      <w:r w:rsidR="00134DE2" w:rsidRPr="00817631">
        <w:rPr>
          <w:rFonts w:ascii="Liberation Serif" w:hAnsi="Liberation Serif"/>
          <w:b/>
          <w:sz w:val="24"/>
          <w:szCs w:val="24"/>
        </w:rPr>
        <w:t xml:space="preserve">О </w:t>
      </w:r>
      <w:r w:rsidR="002953C6" w:rsidRPr="00817631">
        <w:rPr>
          <w:rFonts w:ascii="Liberation Serif" w:hAnsi="Liberation Serif"/>
          <w:b/>
          <w:sz w:val="24"/>
          <w:szCs w:val="24"/>
        </w:rPr>
        <w:t>муниципальной</w:t>
      </w:r>
      <w:r w:rsidR="00604FEE" w:rsidRPr="00817631">
        <w:rPr>
          <w:rFonts w:ascii="Liberation Serif" w:hAnsi="Liberation Serif"/>
          <w:b/>
          <w:sz w:val="24"/>
          <w:szCs w:val="24"/>
        </w:rPr>
        <w:t xml:space="preserve"> программе </w:t>
      </w:r>
    </w:p>
    <w:p w:rsidR="002953C6" w:rsidRPr="00817631" w:rsidRDefault="00A10A97" w:rsidP="002953C6">
      <w:pPr>
        <w:jc w:val="center"/>
        <w:rPr>
          <w:rFonts w:ascii="Liberation Serif" w:hAnsi="Liberation Serif" w:cs="Arial"/>
          <w:b/>
          <w:bCs/>
          <w:sz w:val="24"/>
          <w:szCs w:val="24"/>
        </w:rPr>
      </w:pPr>
      <w:r w:rsidRPr="00817631">
        <w:rPr>
          <w:rFonts w:ascii="Liberation Serif" w:hAnsi="Liberation Serif" w:cs="Arial"/>
          <w:b/>
          <w:bCs/>
          <w:sz w:val="24"/>
          <w:szCs w:val="24"/>
        </w:rPr>
        <w:t>«</w:t>
      </w:r>
      <w:r w:rsidR="002953C6" w:rsidRPr="00817631">
        <w:rPr>
          <w:rFonts w:ascii="Liberation Serif" w:hAnsi="Liberation Serif" w:cs="Arial"/>
          <w:b/>
          <w:bCs/>
          <w:sz w:val="24"/>
          <w:szCs w:val="24"/>
        </w:rPr>
        <w:t xml:space="preserve">Развитие образования в Каргапольском </w:t>
      </w:r>
      <w:r w:rsidR="00604FEE" w:rsidRPr="00817631">
        <w:rPr>
          <w:rFonts w:ascii="Liberation Serif" w:hAnsi="Liberation Serif" w:cs="Arial"/>
          <w:b/>
          <w:bCs/>
          <w:sz w:val="24"/>
          <w:szCs w:val="24"/>
        </w:rPr>
        <w:t>муниц</w:t>
      </w:r>
      <w:r w:rsidR="009C37AB" w:rsidRPr="00817631">
        <w:rPr>
          <w:rFonts w:ascii="Liberation Serif" w:hAnsi="Liberation Serif" w:cs="Arial"/>
          <w:b/>
          <w:bCs/>
          <w:sz w:val="24"/>
          <w:szCs w:val="24"/>
        </w:rPr>
        <w:t>и</w:t>
      </w:r>
      <w:r w:rsidR="00604FEE" w:rsidRPr="00817631">
        <w:rPr>
          <w:rFonts w:ascii="Liberation Serif" w:hAnsi="Liberation Serif" w:cs="Arial"/>
          <w:b/>
          <w:bCs/>
          <w:sz w:val="24"/>
          <w:szCs w:val="24"/>
        </w:rPr>
        <w:t>пальном округе в 2023-2025</w:t>
      </w:r>
      <w:r w:rsidR="002953C6" w:rsidRPr="00817631">
        <w:rPr>
          <w:rFonts w:ascii="Liberation Serif" w:hAnsi="Liberation Serif" w:cs="Arial"/>
          <w:b/>
          <w:bCs/>
          <w:sz w:val="24"/>
          <w:szCs w:val="24"/>
        </w:rPr>
        <w:t xml:space="preserve"> годах</w:t>
      </w:r>
      <w:r w:rsidRPr="00817631">
        <w:rPr>
          <w:rFonts w:ascii="Liberation Serif" w:hAnsi="Liberation Serif" w:cs="Arial"/>
          <w:b/>
          <w:bCs/>
          <w:sz w:val="24"/>
          <w:szCs w:val="24"/>
        </w:rPr>
        <w:t>»</w:t>
      </w:r>
    </w:p>
    <w:p w:rsidR="002953C6" w:rsidRPr="00817631" w:rsidRDefault="002953C6" w:rsidP="002953C6">
      <w:pPr>
        <w:jc w:val="both"/>
        <w:rPr>
          <w:rFonts w:ascii="Liberation Serif" w:hAnsi="Liberation Serif" w:cs="Arial"/>
          <w:b/>
          <w:bCs/>
          <w:sz w:val="24"/>
          <w:szCs w:val="24"/>
        </w:rPr>
      </w:pPr>
    </w:p>
    <w:p w:rsidR="00FB19D4" w:rsidRPr="00817631" w:rsidRDefault="00FB19D4" w:rsidP="001733A5">
      <w:pPr>
        <w:ind w:right="-1" w:firstLine="567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817631">
        <w:rPr>
          <w:rFonts w:ascii="Liberation Serif" w:hAnsi="Liberation Serif"/>
          <w:spacing w:val="-3"/>
          <w:sz w:val="24"/>
          <w:szCs w:val="24"/>
          <w:lang w:eastAsia="en-US"/>
        </w:rPr>
        <w:t xml:space="preserve">В соответствии с постановлением Администрации Каргапольского муниципального округа от 09.09.2022 г. № 179 «О муниципальных программах Каргапольского муниципального округа» Администрация  </w:t>
      </w:r>
      <w:r w:rsidRPr="00817631">
        <w:rPr>
          <w:rFonts w:ascii="Liberation Serif" w:hAnsi="Liberation Serif"/>
          <w:sz w:val="24"/>
          <w:szCs w:val="24"/>
        </w:rPr>
        <w:t>Каргапольского муниципального округа</w:t>
      </w:r>
    </w:p>
    <w:p w:rsidR="00C304D8" w:rsidRPr="00817631" w:rsidRDefault="00077FF5" w:rsidP="001733A5">
      <w:pPr>
        <w:pStyle w:val="ConsPlusNormal"/>
        <w:widowControl/>
        <w:ind w:right="-1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17631">
        <w:rPr>
          <w:rFonts w:ascii="Liberation Serif" w:hAnsi="Liberation Serif" w:cs="Times New Roman"/>
          <w:sz w:val="24"/>
          <w:szCs w:val="24"/>
        </w:rPr>
        <w:t>ПОСТАНОВЛЯЕТ:</w:t>
      </w:r>
    </w:p>
    <w:p w:rsidR="00263BDD" w:rsidRPr="00817631" w:rsidRDefault="00077FF5" w:rsidP="001733A5">
      <w:pPr>
        <w:pStyle w:val="ConsPlusNormal"/>
        <w:widowControl/>
        <w:ind w:right="-1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 xml:space="preserve">1. </w:t>
      </w:r>
      <w:r w:rsidR="00263BDD" w:rsidRPr="00817631">
        <w:rPr>
          <w:rFonts w:ascii="Liberation Serif" w:hAnsi="Liberation Serif"/>
          <w:sz w:val="24"/>
          <w:szCs w:val="24"/>
          <w:lang w:eastAsia="en-US"/>
        </w:rPr>
        <w:t>В приложение к постановлению</w:t>
      </w:r>
      <w:r w:rsidR="005F5F2B" w:rsidRPr="00817631">
        <w:rPr>
          <w:rFonts w:ascii="Liberation Serif" w:hAnsi="Liberation Serif"/>
          <w:sz w:val="24"/>
          <w:szCs w:val="24"/>
          <w:lang w:eastAsia="en-US"/>
        </w:rPr>
        <w:t xml:space="preserve"> </w:t>
      </w:r>
      <w:r w:rsidR="00263BDD" w:rsidRPr="00817631">
        <w:rPr>
          <w:rFonts w:ascii="Liberation Serif" w:hAnsi="Liberation Serif"/>
          <w:sz w:val="24"/>
          <w:szCs w:val="24"/>
        </w:rPr>
        <w:t xml:space="preserve">Администрации </w:t>
      </w:r>
      <w:proofErr w:type="spellStart"/>
      <w:r w:rsidR="00263BDD" w:rsidRPr="00817631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263BDD" w:rsidRPr="00817631">
        <w:rPr>
          <w:rFonts w:ascii="Liberation Serif" w:hAnsi="Liberation Serif"/>
          <w:sz w:val="24"/>
          <w:szCs w:val="24"/>
        </w:rPr>
        <w:t xml:space="preserve"> муниципального округа от 26.10.2022 г.</w:t>
      </w:r>
      <w:r w:rsidR="001733A5" w:rsidRPr="00817631">
        <w:rPr>
          <w:rFonts w:ascii="Liberation Serif" w:hAnsi="Liberation Serif"/>
          <w:sz w:val="24"/>
          <w:szCs w:val="24"/>
        </w:rPr>
        <w:t xml:space="preserve"> </w:t>
      </w:r>
      <w:r w:rsidR="00263BDD" w:rsidRPr="00817631">
        <w:rPr>
          <w:rFonts w:ascii="Liberation Serif" w:hAnsi="Liberation Serif"/>
          <w:sz w:val="24"/>
          <w:szCs w:val="24"/>
        </w:rPr>
        <w:t xml:space="preserve">№ 352 </w:t>
      </w:r>
      <w:r w:rsidR="00A10A97" w:rsidRPr="00817631">
        <w:rPr>
          <w:rFonts w:ascii="Liberation Serif" w:hAnsi="Liberation Serif"/>
          <w:sz w:val="24"/>
          <w:szCs w:val="24"/>
        </w:rPr>
        <w:t>«</w:t>
      </w:r>
      <w:r w:rsidR="00263BDD" w:rsidRPr="00817631">
        <w:rPr>
          <w:rFonts w:ascii="Liberation Serif" w:hAnsi="Liberation Serif"/>
          <w:sz w:val="24"/>
          <w:szCs w:val="24"/>
        </w:rPr>
        <w:t xml:space="preserve">О муниципальной программе </w:t>
      </w:r>
      <w:r w:rsidR="00A10A97" w:rsidRPr="00817631">
        <w:rPr>
          <w:rFonts w:ascii="Liberation Serif" w:hAnsi="Liberation Serif"/>
          <w:sz w:val="24"/>
          <w:szCs w:val="24"/>
        </w:rPr>
        <w:t>«</w:t>
      </w:r>
      <w:r w:rsidR="00263BDD" w:rsidRPr="00817631">
        <w:rPr>
          <w:rFonts w:ascii="Liberation Serif" w:hAnsi="Liberation Serif"/>
          <w:bCs/>
          <w:sz w:val="24"/>
          <w:szCs w:val="24"/>
        </w:rPr>
        <w:t xml:space="preserve">Развитие образования в </w:t>
      </w:r>
      <w:proofErr w:type="spellStart"/>
      <w:r w:rsidR="00263BDD" w:rsidRPr="00817631">
        <w:rPr>
          <w:rFonts w:ascii="Liberation Serif" w:hAnsi="Liberation Serif"/>
          <w:bCs/>
          <w:sz w:val="24"/>
          <w:szCs w:val="24"/>
        </w:rPr>
        <w:t>Каргапольском</w:t>
      </w:r>
      <w:proofErr w:type="spellEnd"/>
      <w:r w:rsidR="00263BDD" w:rsidRPr="00817631">
        <w:rPr>
          <w:rFonts w:ascii="Liberation Serif" w:hAnsi="Liberation Serif"/>
          <w:bCs/>
          <w:sz w:val="24"/>
          <w:szCs w:val="24"/>
        </w:rPr>
        <w:t xml:space="preserve"> муниципальном округе в 2023-2025 годах</w:t>
      </w:r>
      <w:r w:rsidR="00A10A97" w:rsidRPr="00817631">
        <w:rPr>
          <w:rFonts w:ascii="Liberation Serif" w:hAnsi="Liberation Serif"/>
          <w:bCs/>
          <w:sz w:val="24"/>
          <w:szCs w:val="24"/>
        </w:rPr>
        <w:t xml:space="preserve">» </w:t>
      </w:r>
      <w:r w:rsidR="00263BDD" w:rsidRPr="00817631">
        <w:rPr>
          <w:rFonts w:ascii="Liberation Serif" w:hAnsi="Liberation Serif"/>
          <w:bCs/>
          <w:sz w:val="24"/>
          <w:szCs w:val="24"/>
        </w:rPr>
        <w:t>внести следующие изменения:</w:t>
      </w:r>
    </w:p>
    <w:p w:rsidR="00077FF5" w:rsidRPr="00817631" w:rsidRDefault="00263BDD" w:rsidP="001733A5">
      <w:pPr>
        <w:spacing w:line="240" w:lineRule="atLeast"/>
        <w:ind w:right="-1" w:firstLine="567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817631">
        <w:rPr>
          <w:rFonts w:ascii="Liberation Serif" w:hAnsi="Liberation Serif"/>
          <w:sz w:val="24"/>
          <w:szCs w:val="24"/>
          <w:lang w:eastAsia="en-US"/>
        </w:rPr>
        <w:t>1.1. В разделе</w:t>
      </w:r>
      <w:r w:rsidR="001733A5" w:rsidRPr="00817631">
        <w:rPr>
          <w:rFonts w:ascii="Liberation Serif" w:hAnsi="Liberation Serif"/>
          <w:sz w:val="24"/>
          <w:szCs w:val="24"/>
          <w:lang w:eastAsia="en-US"/>
        </w:rPr>
        <w:t xml:space="preserve"> </w:t>
      </w:r>
      <w:r w:rsidRPr="00817631">
        <w:rPr>
          <w:rFonts w:ascii="Liberation Serif" w:hAnsi="Liberation Serif"/>
          <w:sz w:val="24"/>
          <w:szCs w:val="24"/>
          <w:lang w:val="en-US" w:eastAsia="en-US"/>
        </w:rPr>
        <w:t>I</w:t>
      </w:r>
      <w:r w:rsidRPr="00817631">
        <w:rPr>
          <w:rFonts w:ascii="Liberation Serif" w:hAnsi="Liberation Serif"/>
          <w:sz w:val="24"/>
          <w:szCs w:val="24"/>
          <w:lang w:eastAsia="en-US"/>
        </w:rPr>
        <w:t xml:space="preserve">. </w:t>
      </w:r>
      <w:r w:rsidR="00A10A97" w:rsidRPr="00817631">
        <w:rPr>
          <w:rFonts w:ascii="Liberation Serif" w:hAnsi="Liberation Serif"/>
          <w:sz w:val="24"/>
          <w:szCs w:val="24"/>
          <w:lang w:eastAsia="en-US"/>
        </w:rPr>
        <w:t>«</w:t>
      </w:r>
      <w:r w:rsidRPr="00817631">
        <w:rPr>
          <w:rFonts w:ascii="Liberation Serif" w:hAnsi="Liberation Serif"/>
          <w:sz w:val="24"/>
          <w:szCs w:val="24"/>
          <w:lang w:eastAsia="en-US"/>
        </w:rPr>
        <w:t>Паспорт муниципальной программы</w:t>
      </w:r>
      <w:r w:rsidR="00812EE0" w:rsidRPr="00817631">
        <w:rPr>
          <w:rFonts w:ascii="Liberation Serif" w:hAnsi="Liberation Serif"/>
          <w:sz w:val="24"/>
          <w:szCs w:val="24"/>
          <w:lang w:eastAsia="en-US"/>
        </w:rPr>
        <w:t>»</w:t>
      </w:r>
      <w:r w:rsidRPr="00817631">
        <w:rPr>
          <w:rFonts w:ascii="Liberation Serif" w:hAnsi="Liberation Serif"/>
          <w:sz w:val="24"/>
          <w:szCs w:val="24"/>
          <w:lang w:eastAsia="en-US"/>
        </w:rPr>
        <w:t xml:space="preserve"> строку </w:t>
      </w:r>
      <w:r w:rsidR="00A10A97" w:rsidRPr="00817631">
        <w:rPr>
          <w:rFonts w:ascii="Liberation Serif" w:hAnsi="Liberation Serif"/>
          <w:sz w:val="24"/>
          <w:szCs w:val="24"/>
          <w:lang w:eastAsia="en-US"/>
        </w:rPr>
        <w:t>«</w:t>
      </w:r>
      <w:r w:rsidRPr="00817631">
        <w:rPr>
          <w:rFonts w:ascii="Liberation Serif" w:hAnsi="Liberation Serif"/>
          <w:sz w:val="24"/>
          <w:szCs w:val="24"/>
          <w:lang w:eastAsia="en-US"/>
        </w:rPr>
        <w:t>Финансовое обеспечение</w:t>
      </w:r>
      <w:r w:rsidR="00A10A97" w:rsidRPr="00817631">
        <w:rPr>
          <w:rFonts w:ascii="Liberation Serif" w:hAnsi="Liberation Serif"/>
          <w:sz w:val="24"/>
          <w:szCs w:val="24"/>
          <w:lang w:eastAsia="en-US"/>
        </w:rPr>
        <w:t>»</w:t>
      </w:r>
      <w:r w:rsidRPr="00817631">
        <w:rPr>
          <w:rFonts w:ascii="Liberation Serif" w:hAnsi="Liberation Serif"/>
          <w:sz w:val="24"/>
          <w:szCs w:val="24"/>
          <w:lang w:eastAsia="en-US"/>
        </w:rPr>
        <w:t xml:space="preserve"> изложить в новой редакции:</w:t>
      </w:r>
    </w:p>
    <w:p w:rsidR="001804E6" w:rsidRPr="00817631" w:rsidRDefault="001804E6" w:rsidP="001733A5">
      <w:pPr>
        <w:spacing w:line="240" w:lineRule="atLeast"/>
        <w:ind w:right="-1"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tbl>
      <w:tblPr>
        <w:tblW w:w="10348" w:type="dxa"/>
        <w:tblInd w:w="108" w:type="dxa"/>
        <w:tblLayout w:type="fixed"/>
        <w:tblLook w:val="04A0"/>
      </w:tblPr>
      <w:tblGrid>
        <w:gridCol w:w="2340"/>
        <w:gridCol w:w="8008"/>
      </w:tblGrid>
      <w:tr w:rsidR="00263BDD" w:rsidRPr="00817631" w:rsidTr="00C304D8">
        <w:trPr>
          <w:trHeight w:val="106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3BDD" w:rsidRPr="00817631" w:rsidRDefault="00263BDD" w:rsidP="00817631">
            <w:pPr>
              <w:autoSpaceDE/>
              <w:snapToGrid w:val="0"/>
              <w:jc w:val="both"/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</w:pPr>
            <w:r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Финансовое обеспечение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DD" w:rsidRPr="00817631" w:rsidRDefault="00263BDD" w:rsidP="00817631">
            <w:pPr>
              <w:widowControl/>
              <w:suppressAutoHyphens w:val="0"/>
              <w:autoSpaceDE/>
              <w:snapToGrid w:val="0"/>
              <w:jc w:val="both"/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</w:pPr>
            <w:r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 xml:space="preserve">Средства бюджета </w:t>
            </w:r>
            <w:proofErr w:type="spellStart"/>
            <w:r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Каргапольского</w:t>
            </w:r>
            <w:proofErr w:type="spellEnd"/>
            <w:r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 xml:space="preserve"> муниципального округа</w:t>
            </w:r>
            <w:r w:rsidR="005F5F2B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 xml:space="preserve"> </w:t>
            </w:r>
            <w:r w:rsidR="008304A3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8</w:t>
            </w:r>
            <w:r w:rsidR="00FB19D4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32</w:t>
            </w:r>
            <w:r w:rsidR="008304A3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 </w:t>
            </w:r>
            <w:r w:rsidR="00FB19D4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973</w:t>
            </w:r>
            <w:r w:rsidR="008304A3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,</w:t>
            </w:r>
            <w:r w:rsidR="00FB19D4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21</w:t>
            </w:r>
            <w:r w:rsidRPr="0081763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тыс. </w:t>
            </w:r>
            <w:proofErr w:type="spellStart"/>
            <w:r w:rsidRPr="0081763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руб</w:t>
            </w:r>
            <w:proofErr w:type="spellEnd"/>
            <w:r w:rsidRPr="0081763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в том числе по годам:</w:t>
            </w:r>
          </w:p>
          <w:p w:rsidR="00263BDD" w:rsidRPr="00817631" w:rsidRDefault="00263BDD" w:rsidP="0081763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2023</w:t>
            </w:r>
            <w:r w:rsidR="005F5F2B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240 399,78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263BDD" w:rsidRPr="00817631" w:rsidRDefault="00263BDD" w:rsidP="0081763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2024 - 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256 1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45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,94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263BDD" w:rsidRPr="00817631" w:rsidRDefault="00263BDD" w:rsidP="0081763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2025 </w:t>
            </w:r>
            <w:r w:rsidR="005F5F2B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-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33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6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427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,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49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  <w:p w:rsidR="00263BDD" w:rsidRPr="00817631" w:rsidRDefault="00263BDD" w:rsidP="0081763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За счет средств областного и федерального  бюджетов </w:t>
            </w:r>
            <w:r w:rsidR="009B0462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 355 0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02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,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98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        тыс. </w:t>
            </w:r>
            <w:proofErr w:type="spellStart"/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, в том числе по годам:</w:t>
            </w:r>
          </w:p>
          <w:p w:rsidR="00263BDD" w:rsidRPr="00817631" w:rsidRDefault="00263BDD" w:rsidP="0081763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2023</w:t>
            </w:r>
            <w:r w:rsidR="005F5F2B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405 846,00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263BDD" w:rsidRPr="00817631" w:rsidRDefault="00263BDD" w:rsidP="0081763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2024 - </w:t>
            </w:r>
            <w:r w:rsidR="008304A3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499 353,74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263BDD" w:rsidRPr="00817631" w:rsidRDefault="00263BDD" w:rsidP="00FB19D4">
            <w:pPr>
              <w:autoSpaceDE/>
              <w:jc w:val="both"/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</w:pPr>
            <w:r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>2025 -</w:t>
            </w:r>
            <w:r w:rsidR="005F5F2B"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 xml:space="preserve"> </w:t>
            </w:r>
            <w:r w:rsidR="008304A3"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>449 </w:t>
            </w:r>
            <w:r w:rsidR="00FB19D4"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>809,24</w:t>
            </w:r>
            <w:r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 xml:space="preserve"> тыс. руб.</w:t>
            </w:r>
          </w:p>
        </w:tc>
      </w:tr>
    </w:tbl>
    <w:p w:rsidR="00263BDD" w:rsidRPr="00817631" w:rsidRDefault="00263BDD" w:rsidP="001733A5">
      <w:pPr>
        <w:spacing w:line="240" w:lineRule="atLeast"/>
        <w:ind w:right="-1" w:firstLine="567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817631">
        <w:rPr>
          <w:rFonts w:ascii="Liberation Serif" w:hAnsi="Liberation Serif"/>
          <w:sz w:val="24"/>
          <w:szCs w:val="24"/>
          <w:lang w:eastAsia="en-US"/>
        </w:rPr>
        <w:t>1.2. В разделе</w:t>
      </w:r>
      <w:r w:rsidR="001733A5" w:rsidRPr="00817631">
        <w:rPr>
          <w:rFonts w:ascii="Liberation Serif" w:hAnsi="Liberation Serif"/>
          <w:sz w:val="24"/>
          <w:szCs w:val="24"/>
          <w:lang w:eastAsia="en-US"/>
        </w:rPr>
        <w:t xml:space="preserve"> </w:t>
      </w:r>
      <w:r w:rsidRPr="00817631">
        <w:rPr>
          <w:rFonts w:ascii="Liberation Serif" w:hAnsi="Liberation Serif"/>
          <w:sz w:val="24"/>
          <w:szCs w:val="24"/>
          <w:lang w:val="en-US" w:eastAsia="en-US"/>
        </w:rPr>
        <w:t>I</w:t>
      </w:r>
      <w:r w:rsidRPr="00817631">
        <w:rPr>
          <w:rFonts w:ascii="Liberation Serif" w:hAnsi="Liberation Serif"/>
          <w:sz w:val="24"/>
          <w:szCs w:val="24"/>
          <w:lang w:eastAsia="en-US"/>
        </w:rPr>
        <w:t xml:space="preserve">. </w:t>
      </w:r>
      <w:r w:rsidR="00A10A97" w:rsidRPr="00817631">
        <w:rPr>
          <w:rFonts w:ascii="Liberation Serif" w:hAnsi="Liberation Serif"/>
          <w:sz w:val="24"/>
          <w:szCs w:val="24"/>
          <w:lang w:eastAsia="en-US"/>
        </w:rPr>
        <w:t>«</w:t>
      </w:r>
      <w:r w:rsidRPr="00817631">
        <w:rPr>
          <w:rFonts w:ascii="Liberation Serif" w:hAnsi="Liberation Serif"/>
          <w:sz w:val="24"/>
          <w:szCs w:val="24"/>
          <w:lang w:eastAsia="en-US"/>
        </w:rPr>
        <w:t>Паспорт муниципальной программы</w:t>
      </w:r>
      <w:r w:rsidR="00A10A97" w:rsidRPr="00817631">
        <w:rPr>
          <w:rFonts w:ascii="Liberation Serif" w:hAnsi="Liberation Serif"/>
          <w:sz w:val="24"/>
          <w:szCs w:val="24"/>
          <w:lang w:eastAsia="en-US"/>
        </w:rPr>
        <w:t>»</w:t>
      </w:r>
      <w:r w:rsidRPr="00817631">
        <w:rPr>
          <w:rFonts w:ascii="Liberation Serif" w:hAnsi="Liberation Serif"/>
          <w:sz w:val="24"/>
          <w:szCs w:val="24"/>
          <w:lang w:eastAsia="en-US"/>
        </w:rPr>
        <w:t xml:space="preserve"> строку </w:t>
      </w:r>
      <w:r w:rsidR="00812EE0" w:rsidRPr="00817631">
        <w:rPr>
          <w:rFonts w:ascii="Liberation Serif" w:hAnsi="Liberation Serif"/>
          <w:sz w:val="24"/>
          <w:szCs w:val="24"/>
          <w:lang w:eastAsia="en-US"/>
        </w:rPr>
        <w:t>«</w:t>
      </w:r>
      <w:r w:rsidRPr="00817631">
        <w:rPr>
          <w:rFonts w:ascii="Liberation Serif" w:hAnsi="Liberation Serif"/>
          <w:sz w:val="24"/>
          <w:szCs w:val="24"/>
          <w:lang w:eastAsia="en-US"/>
        </w:rPr>
        <w:t>Объем бюджетных ассигнований</w:t>
      </w:r>
      <w:r w:rsidR="00A10A97" w:rsidRPr="00817631">
        <w:rPr>
          <w:rFonts w:ascii="Liberation Serif" w:hAnsi="Liberation Serif"/>
          <w:sz w:val="24"/>
          <w:szCs w:val="24"/>
          <w:lang w:eastAsia="en-US"/>
        </w:rPr>
        <w:t>»</w:t>
      </w:r>
      <w:r w:rsidRPr="00817631">
        <w:rPr>
          <w:rFonts w:ascii="Liberation Serif" w:hAnsi="Liberation Serif"/>
          <w:sz w:val="24"/>
          <w:szCs w:val="24"/>
          <w:lang w:eastAsia="en-US"/>
        </w:rPr>
        <w:t xml:space="preserve"> изложить в новой редакции:</w:t>
      </w:r>
    </w:p>
    <w:tbl>
      <w:tblPr>
        <w:tblW w:w="10348" w:type="dxa"/>
        <w:tblInd w:w="108" w:type="dxa"/>
        <w:tblLayout w:type="fixed"/>
        <w:tblLook w:val="04A0"/>
      </w:tblPr>
      <w:tblGrid>
        <w:gridCol w:w="2340"/>
        <w:gridCol w:w="8008"/>
      </w:tblGrid>
      <w:tr w:rsidR="00263BDD" w:rsidRPr="00817631" w:rsidTr="00C304D8">
        <w:trPr>
          <w:trHeight w:val="8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3BDD" w:rsidRPr="00817631" w:rsidRDefault="00263BDD" w:rsidP="00817631">
            <w:pPr>
              <w:autoSpaceDE/>
              <w:snapToGrid w:val="0"/>
              <w:jc w:val="both"/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</w:pPr>
            <w:r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Объемы бюджетных ассигнований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A3" w:rsidRPr="00817631" w:rsidRDefault="008304A3" w:rsidP="008304A3">
            <w:pPr>
              <w:widowControl/>
              <w:suppressAutoHyphens w:val="0"/>
              <w:autoSpaceDE/>
              <w:snapToGrid w:val="0"/>
              <w:jc w:val="both"/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</w:pPr>
            <w:r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Средства бюджета Каргапольского муниципального округа</w:t>
            </w:r>
            <w:r w:rsidR="00FB19D4" w:rsidRPr="00817631">
              <w:rPr>
                <w:rFonts w:ascii="Liberation Serif" w:eastAsia="Calibri" w:hAnsi="Liberation Serif" w:cs="Arial"/>
                <w:sz w:val="24"/>
                <w:szCs w:val="24"/>
                <w:lang w:eastAsia="en-US"/>
              </w:rPr>
              <w:t>832 973,21</w:t>
            </w:r>
            <w:r w:rsidRPr="0081763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тыс. </w:t>
            </w:r>
            <w:proofErr w:type="spellStart"/>
            <w:r w:rsidRPr="0081763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руб</w:t>
            </w:r>
            <w:proofErr w:type="spellEnd"/>
            <w:r w:rsidRPr="0081763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в том числе по годам:</w:t>
            </w:r>
          </w:p>
          <w:p w:rsidR="008304A3" w:rsidRPr="00817631" w:rsidRDefault="008304A3" w:rsidP="008304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2023</w:t>
            </w:r>
            <w:r w:rsidR="005F5F2B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- 240 399,78 тыс. руб.</w:t>
            </w:r>
          </w:p>
          <w:p w:rsidR="008304A3" w:rsidRPr="00817631" w:rsidRDefault="008304A3" w:rsidP="008304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2024 - 256 1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5,94 тыс. руб.</w:t>
            </w:r>
          </w:p>
          <w:p w:rsidR="008304A3" w:rsidRPr="00817631" w:rsidRDefault="008304A3" w:rsidP="008304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2025 </w:t>
            </w:r>
            <w:r w:rsidR="005F5F2B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-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33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6 427,49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  <w:p w:rsidR="008304A3" w:rsidRPr="00817631" w:rsidRDefault="008304A3" w:rsidP="008304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За счет средств областного и федерального  бюджетов 1 355</w:t>
            </w:r>
            <w:r w:rsidR="00FB19D4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 002,98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        тыс. </w:t>
            </w:r>
            <w:proofErr w:type="spellStart"/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, в том числе по годам:</w:t>
            </w:r>
          </w:p>
          <w:p w:rsidR="008304A3" w:rsidRPr="00817631" w:rsidRDefault="008304A3" w:rsidP="008304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2023</w:t>
            </w:r>
            <w:r w:rsidR="005F5F2B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405 846,00 тыс. руб.</w:t>
            </w:r>
          </w:p>
          <w:p w:rsidR="008304A3" w:rsidRPr="00817631" w:rsidRDefault="008304A3" w:rsidP="008304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2024 </w:t>
            </w:r>
            <w:r w:rsidR="005F5F2B"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-</w:t>
            </w:r>
            <w:r w:rsidRPr="00817631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499 353,74 тыс. руб.</w:t>
            </w:r>
          </w:p>
          <w:p w:rsidR="00263BDD" w:rsidRPr="00817631" w:rsidRDefault="008304A3" w:rsidP="005F5F2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 xml:space="preserve">2025 </w:t>
            </w:r>
            <w:r w:rsidR="005F5F2B"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>-</w:t>
            </w:r>
            <w:r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 xml:space="preserve"> 449 </w:t>
            </w:r>
            <w:r w:rsidR="00FB19D4"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>803,24</w:t>
            </w:r>
            <w:r w:rsidRPr="00817631">
              <w:rPr>
                <w:rFonts w:ascii="Liberation Serif" w:eastAsia="Lucida Sans Unicode" w:hAnsi="Liberation Serif" w:cs="Arial"/>
                <w:kern w:val="2"/>
                <w:sz w:val="24"/>
                <w:szCs w:val="24"/>
              </w:rPr>
              <w:t xml:space="preserve"> тыс. руб.</w:t>
            </w:r>
          </w:p>
        </w:tc>
      </w:tr>
    </w:tbl>
    <w:p w:rsidR="00261594" w:rsidRPr="00817631" w:rsidRDefault="001804E6" w:rsidP="007C20A9">
      <w:pPr>
        <w:spacing w:line="240" w:lineRule="atLeast"/>
        <w:ind w:right="-1" w:firstLine="567"/>
        <w:jc w:val="both"/>
        <w:rPr>
          <w:rFonts w:ascii="Liberation Serif" w:hAnsi="Liberation Serif"/>
          <w:sz w:val="24"/>
          <w:szCs w:val="24"/>
          <w:lang w:eastAsia="en-US"/>
        </w:rPr>
      </w:pPr>
      <w:r w:rsidRPr="00817631">
        <w:rPr>
          <w:rFonts w:ascii="Liberation Serif" w:hAnsi="Liberation Serif"/>
          <w:sz w:val="24"/>
          <w:szCs w:val="24"/>
          <w:lang w:eastAsia="en-US"/>
        </w:rPr>
        <w:t>2</w:t>
      </w:r>
      <w:r w:rsidR="00261594" w:rsidRPr="00817631">
        <w:rPr>
          <w:rFonts w:ascii="Liberation Serif" w:hAnsi="Liberation Serif"/>
          <w:sz w:val="24"/>
          <w:szCs w:val="24"/>
          <w:lang w:eastAsia="en-US"/>
        </w:rPr>
        <w:t xml:space="preserve">. Приложение к муниципальной программе </w:t>
      </w:r>
      <w:r w:rsidR="00A10A97" w:rsidRPr="00817631">
        <w:rPr>
          <w:rFonts w:ascii="Liberation Serif" w:hAnsi="Liberation Serif"/>
          <w:sz w:val="24"/>
          <w:szCs w:val="24"/>
          <w:lang w:eastAsia="en-US"/>
        </w:rPr>
        <w:t>«</w:t>
      </w:r>
      <w:r w:rsidR="00261594" w:rsidRPr="00817631">
        <w:rPr>
          <w:rFonts w:ascii="Liberation Serif" w:hAnsi="Liberation Serif" w:cs="Arial"/>
          <w:bCs/>
          <w:sz w:val="24"/>
          <w:szCs w:val="24"/>
        </w:rPr>
        <w:t xml:space="preserve">Развитие образования в </w:t>
      </w:r>
      <w:proofErr w:type="spellStart"/>
      <w:r w:rsidR="00261594" w:rsidRPr="00817631">
        <w:rPr>
          <w:rFonts w:ascii="Liberation Serif" w:hAnsi="Liberation Serif" w:cs="Arial"/>
          <w:bCs/>
          <w:sz w:val="24"/>
          <w:szCs w:val="24"/>
        </w:rPr>
        <w:t>Карг</w:t>
      </w:r>
      <w:r w:rsidR="001733A5" w:rsidRPr="00817631">
        <w:rPr>
          <w:rFonts w:ascii="Liberation Serif" w:hAnsi="Liberation Serif" w:cs="Arial"/>
          <w:bCs/>
          <w:sz w:val="24"/>
          <w:szCs w:val="24"/>
        </w:rPr>
        <w:t>апольском</w:t>
      </w:r>
      <w:proofErr w:type="spellEnd"/>
      <w:r w:rsidR="001733A5" w:rsidRPr="00817631">
        <w:rPr>
          <w:rFonts w:ascii="Liberation Serif" w:hAnsi="Liberation Serif" w:cs="Arial"/>
          <w:bCs/>
          <w:sz w:val="24"/>
          <w:szCs w:val="24"/>
        </w:rPr>
        <w:t xml:space="preserve"> муниципальном округе </w:t>
      </w:r>
      <w:r w:rsidR="00261594" w:rsidRPr="00817631">
        <w:rPr>
          <w:rFonts w:ascii="Liberation Serif" w:hAnsi="Liberation Serif" w:cs="Arial"/>
          <w:bCs/>
          <w:sz w:val="24"/>
          <w:szCs w:val="24"/>
        </w:rPr>
        <w:t>в 2023-2025 годах</w:t>
      </w:r>
      <w:r w:rsidR="00A10A97" w:rsidRPr="00817631">
        <w:rPr>
          <w:rFonts w:ascii="Liberation Serif" w:hAnsi="Liberation Serif" w:cs="Arial"/>
          <w:bCs/>
          <w:sz w:val="24"/>
          <w:szCs w:val="24"/>
        </w:rPr>
        <w:t>»</w:t>
      </w:r>
      <w:r w:rsidR="00261594" w:rsidRPr="00817631">
        <w:rPr>
          <w:rFonts w:ascii="Liberation Serif" w:hAnsi="Liberation Serif" w:cs="Arial"/>
          <w:bCs/>
          <w:sz w:val="24"/>
          <w:szCs w:val="24"/>
        </w:rPr>
        <w:t xml:space="preserve"> читать в новой редакции согласно прилож</w:t>
      </w:r>
      <w:r w:rsidR="00A816F7" w:rsidRPr="00817631">
        <w:rPr>
          <w:rFonts w:ascii="Liberation Serif" w:hAnsi="Liberation Serif" w:cs="Arial"/>
          <w:bCs/>
          <w:sz w:val="24"/>
          <w:szCs w:val="24"/>
        </w:rPr>
        <w:t xml:space="preserve">ению к настоящему постановлению с </w:t>
      </w:r>
      <w:r w:rsidR="00FB19D4" w:rsidRPr="00817631">
        <w:rPr>
          <w:rFonts w:ascii="Liberation Serif" w:hAnsi="Liberation Serif" w:cs="Arial"/>
          <w:bCs/>
          <w:sz w:val="24"/>
          <w:szCs w:val="24"/>
        </w:rPr>
        <w:t>01.04</w:t>
      </w:r>
      <w:r w:rsidR="008304A3" w:rsidRPr="00817631">
        <w:rPr>
          <w:rFonts w:ascii="Liberation Serif" w:hAnsi="Liberation Serif" w:cs="Arial"/>
          <w:bCs/>
          <w:sz w:val="24"/>
          <w:szCs w:val="24"/>
        </w:rPr>
        <w:t>.2025</w:t>
      </w:r>
      <w:r w:rsidR="00A816F7" w:rsidRPr="00817631">
        <w:rPr>
          <w:rFonts w:ascii="Liberation Serif" w:hAnsi="Liberation Serif" w:cs="Arial"/>
          <w:bCs/>
          <w:sz w:val="24"/>
          <w:szCs w:val="24"/>
        </w:rPr>
        <w:t xml:space="preserve"> года.</w:t>
      </w:r>
    </w:p>
    <w:p w:rsidR="00A10A97" w:rsidRPr="00817631" w:rsidRDefault="001804E6" w:rsidP="007C20A9">
      <w:pPr>
        <w:ind w:right="-1" w:firstLine="567"/>
        <w:jc w:val="both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  <w:lang w:eastAsia="en-US"/>
        </w:rPr>
        <w:t>3</w:t>
      </w:r>
      <w:r w:rsidR="001F76F8" w:rsidRPr="00817631">
        <w:rPr>
          <w:rFonts w:ascii="Liberation Serif" w:hAnsi="Liberation Serif"/>
          <w:sz w:val="24"/>
          <w:szCs w:val="24"/>
          <w:lang w:eastAsia="en-US"/>
        </w:rPr>
        <w:t>.</w:t>
      </w:r>
      <w:r w:rsidR="001733A5" w:rsidRPr="00817631">
        <w:rPr>
          <w:rFonts w:ascii="Liberation Serif" w:hAnsi="Liberation Serif"/>
          <w:sz w:val="24"/>
          <w:szCs w:val="24"/>
          <w:lang w:eastAsia="en-US"/>
        </w:rPr>
        <w:t xml:space="preserve"> </w:t>
      </w:r>
      <w:r w:rsidR="00A10A97" w:rsidRPr="00817631">
        <w:rPr>
          <w:rFonts w:ascii="Liberation Serif" w:hAnsi="Liberation Serif"/>
          <w:sz w:val="24"/>
          <w:szCs w:val="24"/>
        </w:rPr>
        <w:t>Обнародовать настоящее постановление в информационном листке «Вестник Каргапольского муниципального округа» и разместить в сети «Интернет» на официальном сайте Администрации Каргапольского муниципального округа Курганской области.</w:t>
      </w:r>
    </w:p>
    <w:p w:rsidR="00077FF5" w:rsidRPr="00817631" w:rsidRDefault="001804E6" w:rsidP="007C20A9">
      <w:pPr>
        <w:spacing w:line="240" w:lineRule="atLeast"/>
        <w:ind w:right="-1" w:firstLine="567"/>
        <w:jc w:val="both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>4.</w:t>
      </w:r>
      <w:r w:rsidR="001733A5" w:rsidRPr="00817631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077FF5" w:rsidRPr="00817631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="00077FF5" w:rsidRPr="00817631">
        <w:rPr>
          <w:rFonts w:ascii="Liberation Serif" w:hAnsi="Liberation Serif"/>
          <w:sz w:val="24"/>
          <w:szCs w:val="24"/>
        </w:rPr>
        <w:t xml:space="preserve"> выполнением настоящего постановления возложить на заместителя Главы Каргапольского </w:t>
      </w:r>
      <w:r w:rsidR="00604FEE" w:rsidRPr="00817631">
        <w:rPr>
          <w:rFonts w:ascii="Liberation Serif" w:hAnsi="Liberation Serif"/>
          <w:sz w:val="24"/>
          <w:szCs w:val="24"/>
        </w:rPr>
        <w:t xml:space="preserve">муниципального округа </w:t>
      </w:r>
      <w:r w:rsidR="00077FF5" w:rsidRPr="00817631">
        <w:rPr>
          <w:rFonts w:ascii="Liberation Serif" w:hAnsi="Liberation Serif"/>
          <w:sz w:val="24"/>
          <w:szCs w:val="24"/>
        </w:rPr>
        <w:t>по социальным вопросам.</w:t>
      </w:r>
    </w:p>
    <w:p w:rsidR="007C20A9" w:rsidRDefault="007C20A9" w:rsidP="00FB19D4">
      <w:pPr>
        <w:ind w:left="-142" w:firstLine="142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B87CF4" w:rsidRPr="00817631" w:rsidRDefault="00136D83" w:rsidP="00FB19D4">
      <w:pPr>
        <w:ind w:left="-142" w:firstLine="142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 xml:space="preserve">Главы </w:t>
      </w:r>
      <w:proofErr w:type="spellStart"/>
      <w:r w:rsidRPr="00817631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817631">
        <w:rPr>
          <w:rFonts w:ascii="Liberation Serif" w:hAnsi="Liberation Serif"/>
          <w:sz w:val="24"/>
          <w:szCs w:val="24"/>
        </w:rPr>
        <w:t xml:space="preserve"> муниципального </w:t>
      </w:r>
      <w:r w:rsidR="00FB19D4" w:rsidRPr="00817631">
        <w:rPr>
          <w:rFonts w:ascii="Liberation Serif" w:hAnsi="Liberation Serif"/>
          <w:sz w:val="24"/>
          <w:szCs w:val="24"/>
        </w:rPr>
        <w:t>округа                                                    Е.Е.Ленков</w:t>
      </w:r>
      <w:r w:rsidR="00E23B95" w:rsidRPr="00817631">
        <w:rPr>
          <w:rFonts w:ascii="Liberation Serif" w:hAnsi="Liberation Serif"/>
          <w:sz w:val="24"/>
          <w:szCs w:val="24"/>
        </w:rPr>
        <w:tab/>
      </w: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10E92" w:rsidRPr="00817631" w:rsidRDefault="00210E92" w:rsidP="00FB19D4">
      <w:pPr>
        <w:ind w:left="-142" w:firstLine="142"/>
        <w:rPr>
          <w:rFonts w:ascii="Liberation Serif" w:hAnsi="Liberation Serif"/>
          <w:sz w:val="24"/>
          <w:szCs w:val="24"/>
        </w:rPr>
        <w:sectPr w:rsidR="00210E92" w:rsidRPr="00817631" w:rsidSect="002031A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10E92" w:rsidRPr="00817631" w:rsidRDefault="00210E92" w:rsidP="00252340">
      <w:pPr>
        <w:ind w:left="10206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proofErr w:type="gramStart"/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Приложение к постановлению</w:t>
      </w:r>
      <w:r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Каргапольского</w:t>
      </w:r>
      <w:proofErr w:type="spellEnd"/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муниципального округа</w:t>
      </w:r>
      <w:r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Курганской области от 28.04.2025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г. № 434</w:t>
      </w:r>
      <w:r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>«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О внесении изменений в Постановление</w:t>
      </w:r>
      <w:r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Каргапольского</w:t>
      </w:r>
      <w:proofErr w:type="spellEnd"/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муниципального округа</w:t>
      </w:r>
      <w:r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Курганской области от 26.10.2022 г. №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352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«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О муниципальной программе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«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Развитие образования</w:t>
      </w:r>
      <w:r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в </w:t>
      </w:r>
      <w:proofErr w:type="spellStart"/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Каргапольском</w:t>
      </w:r>
      <w:proofErr w:type="spellEnd"/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муниципальном округе в 2023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-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2025</w:t>
      </w:r>
      <w:r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годах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>» «</w:t>
      </w:r>
      <w:r w:rsidR="00252340"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Приложение к муниципальной программе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«</w:t>
      </w:r>
      <w:r w:rsidR="00252340"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Развитие образования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252340"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в </w:t>
      </w:r>
      <w:proofErr w:type="spellStart"/>
      <w:r w:rsidR="00252340"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Каргапольском</w:t>
      </w:r>
      <w:proofErr w:type="spellEnd"/>
      <w:r w:rsidR="00252340" w:rsidRPr="00210E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муниципальном округе в 2023-2025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252340" w:rsidRPr="00210E92">
        <w:rPr>
          <w:rFonts w:ascii="Liberation Serif" w:hAnsi="Liberation Serif"/>
          <w:color w:val="000000"/>
          <w:sz w:val="24"/>
          <w:szCs w:val="24"/>
          <w:lang w:eastAsia="ru-RU"/>
        </w:rPr>
        <w:t>годах</w:t>
      </w:r>
      <w:r w:rsidR="00252340" w:rsidRPr="00817631">
        <w:rPr>
          <w:rFonts w:ascii="Liberation Serif" w:hAnsi="Liberation Serif"/>
          <w:color w:val="000000"/>
          <w:sz w:val="24"/>
          <w:szCs w:val="24"/>
          <w:lang w:eastAsia="ru-RU"/>
        </w:rPr>
        <w:t>»</w:t>
      </w:r>
      <w:proofErr w:type="gramEnd"/>
    </w:p>
    <w:p w:rsidR="00252340" w:rsidRPr="00817631" w:rsidRDefault="00252340" w:rsidP="00FB19D4">
      <w:pPr>
        <w:ind w:left="-142" w:firstLine="142"/>
        <w:rPr>
          <w:rFonts w:ascii="Liberation Serif" w:hAnsi="Liberation Serif"/>
          <w:sz w:val="24"/>
          <w:szCs w:val="24"/>
        </w:rPr>
      </w:pPr>
    </w:p>
    <w:p w:rsidR="00252340" w:rsidRPr="00817631" w:rsidRDefault="00252340" w:rsidP="00252340">
      <w:pPr>
        <w:rPr>
          <w:rFonts w:ascii="Liberation Serif" w:hAnsi="Liberation Serif"/>
          <w:sz w:val="24"/>
          <w:szCs w:val="24"/>
        </w:rPr>
      </w:pPr>
    </w:p>
    <w:p w:rsidR="00252340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b/>
          <w:sz w:val="24"/>
          <w:szCs w:val="24"/>
        </w:rPr>
      </w:pPr>
      <w:r w:rsidRPr="00817631">
        <w:rPr>
          <w:rFonts w:ascii="Liberation Serif" w:hAnsi="Liberation Serif"/>
          <w:b/>
          <w:sz w:val="24"/>
          <w:szCs w:val="24"/>
        </w:rPr>
        <w:t xml:space="preserve">Система мероприятий по реализации муниципальной программы </w:t>
      </w:r>
    </w:p>
    <w:p w:rsidR="00210E92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b/>
          <w:sz w:val="24"/>
          <w:szCs w:val="24"/>
        </w:rPr>
      </w:pPr>
      <w:r w:rsidRPr="00817631">
        <w:rPr>
          <w:rFonts w:ascii="Liberation Serif" w:hAnsi="Liberation Serif"/>
          <w:b/>
          <w:sz w:val="24"/>
          <w:szCs w:val="24"/>
        </w:rPr>
        <w:t xml:space="preserve">«Развитие образования в </w:t>
      </w:r>
      <w:proofErr w:type="spellStart"/>
      <w:r w:rsidRPr="00817631">
        <w:rPr>
          <w:rFonts w:ascii="Liberation Serif" w:hAnsi="Liberation Serif"/>
          <w:b/>
          <w:sz w:val="24"/>
          <w:szCs w:val="24"/>
        </w:rPr>
        <w:t>Каргапольском</w:t>
      </w:r>
      <w:proofErr w:type="spellEnd"/>
      <w:r w:rsidRPr="00817631">
        <w:rPr>
          <w:rFonts w:ascii="Liberation Serif" w:hAnsi="Liberation Serif"/>
          <w:b/>
          <w:sz w:val="24"/>
          <w:szCs w:val="24"/>
        </w:rPr>
        <w:t xml:space="preserve"> муниципальном округе в 2023-2025 годах»</w:t>
      </w:r>
    </w:p>
    <w:p w:rsidR="00252340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15110" w:type="dxa"/>
        <w:tblInd w:w="675" w:type="dxa"/>
        <w:tblLayout w:type="fixed"/>
        <w:tblLook w:val="04A0"/>
      </w:tblPr>
      <w:tblGrid>
        <w:gridCol w:w="566"/>
        <w:gridCol w:w="4396"/>
        <w:gridCol w:w="141"/>
        <w:gridCol w:w="913"/>
        <w:gridCol w:w="1647"/>
        <w:gridCol w:w="1657"/>
        <w:gridCol w:w="603"/>
        <w:gridCol w:w="1038"/>
        <w:gridCol w:w="1319"/>
        <w:gridCol w:w="1554"/>
        <w:gridCol w:w="1276"/>
      </w:tblGrid>
      <w:tr w:rsidR="00252340" w:rsidRPr="00252340" w:rsidTr="00817631">
        <w:trPr>
          <w:trHeight w:val="3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</w:t>
            </w:r>
            <w:proofErr w:type="spellEnd"/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>/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Мероприятия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Срок </w:t>
            </w:r>
            <w:proofErr w:type="spellStart"/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исполне-ния</w:t>
            </w:r>
            <w:proofErr w:type="spellEnd"/>
            <w:proofErr w:type="gramEnd"/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Исполнитель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Объем финансирования (тыс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.р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>уб.)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Финансирование</w:t>
            </w:r>
          </w:p>
        </w:tc>
      </w:tr>
      <w:tr w:rsidR="00252340" w:rsidRPr="00252340" w:rsidTr="00817631">
        <w:trPr>
          <w:trHeight w:val="4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2025</w:t>
            </w:r>
          </w:p>
        </w:tc>
      </w:tr>
      <w:tr w:rsidR="00252340" w:rsidRPr="00252340" w:rsidTr="00817631">
        <w:trPr>
          <w:trHeight w:val="900"/>
        </w:trPr>
        <w:tc>
          <w:tcPr>
            <w:tcW w:w="15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b/>
                <w:bCs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 xml:space="preserve">Задача 1 Обеспечение доступности качественного дошкольного и общего образования, соответствующего требованиям социально-экономического развития округа, отвечающего современным запросам общества, создание новых мест в общеобразовательных организациях </w:t>
            </w:r>
            <w:proofErr w:type="spellStart"/>
            <w:r w:rsidRPr="00252340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 xml:space="preserve">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Создание дополнительных мест в организациях, осуществляющих образовательную деятельность по образовательным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прогрраммам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дошкольного образования, в том числе для детей в возрасте до 3 лет, путем строительства, приобретения, реконструкции  капитального и текущего ремонта дошкольных образовательных организаций, в том числе:                   </w:t>
            </w:r>
            <w:proofErr w:type="gramEnd"/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 (далее Управление образования)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7 360,75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360,75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1 698,78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1 616,23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9,43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73,12  </w:t>
            </w:r>
          </w:p>
        </w:tc>
      </w:tr>
      <w:tr w:rsidR="00252340" w:rsidRPr="00252340" w:rsidTr="009E0B61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пристроя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к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Брылинская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строительство МКДОУ детский сад "Березка" с.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Тагильское-филиал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"Незабудка" на 60 мест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0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капитальный и текущий ремонт МКДОУ детский сад "Солнышко"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общеразвивающего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вида р.п. Каргаполье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1 048,20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1 048,20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капитальный и текущий ремонт МКДОУ детский сад "Ромашка" комбинированного вида р.п. Каргаполье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360,75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360,75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10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275,16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202,04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73,12  </w:t>
            </w:r>
          </w:p>
        </w:tc>
      </w:tr>
      <w:tr w:rsidR="00252340" w:rsidRPr="00252340" w:rsidTr="009E0B61">
        <w:trPr>
          <w:trHeight w:val="5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капитальный ремонт здания школы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Чашинская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им. И.А. Малышева"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2 000,00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2 000,00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2,00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капитальный ремонт здания детского сада МКОУ "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Майская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5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капитальный ремонт здания детского сада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Вяткинская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ООШ"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0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5,00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10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капитальный и текущий ремонт здания детского сада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Осиновская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ООШ"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368,42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365,99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2,43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Оптимизация сети ОУ: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Управление 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образования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0,00 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66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Реорганизация путем присоединения  МКОУ "Малышевская НОШ" к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Усть-Миасская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 им. В.М.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Пермякова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". Внесение изменений в учредительные документы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Брылинская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 и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Чашинская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им. И.А. Малышева" об изменении наименования филиалов.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252340" w:rsidRPr="00252340" w:rsidTr="009E0B61">
        <w:trPr>
          <w:trHeight w:val="5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рамках реализации Национального проекта "Образование" "Успех каждого ребенка" (МКОУ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Тагильская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Деулинская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имени Героя Советского Союза Н.Ф.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Махова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")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 (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софинансирова-ние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Строительство, реконструкция, капитальный и текущий ремонт общеобразовательных организаций, в том числе создание в общеобразовательных организациях условий, соответствующих требованиям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СанПин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и правилам и требованиям комплексной безопасности, включая обеспечение соблюдения лицензионных условий деятельности общеобразовательных организаций: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Управление образования, МКУ "УКС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 бюджет, 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93 551,58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14 491,76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52 833,20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26 226,62  </w:t>
            </w:r>
          </w:p>
        </w:tc>
      </w:tr>
      <w:tr w:rsidR="00252340" w:rsidRPr="00252340" w:rsidTr="009E0B61">
        <w:trPr>
          <w:trHeight w:val="111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16 214,43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9 227,56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2 893,42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4 093,45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4.1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Строительство общеобразовательной организации на 200 мест в р.п. Красный Октябрь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11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3 823,17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3 823,17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31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4.2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Капитальный и текущий ремонты образовательных учреждений (МКОУ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им. Героя Советского Союза Н.Ф.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Махова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Долговская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Осиновская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Журавлевская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Брылинская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Усть-Миасская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 им. В.М.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Пермякова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", МКОУ "Окуневская ООШ",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Чашинская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им. И.А. Малышева",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Краснооктябрьская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СОШ"). Проведение эксперти</w:t>
            </w:r>
            <w:r w:rsidR="00EE7DD3">
              <w:rPr>
                <w:rFonts w:ascii="Liberation Serif" w:hAnsi="Liberation Serif"/>
                <w:color w:val="000000"/>
                <w:lang w:eastAsia="ru-RU"/>
              </w:rPr>
              <w:t>зы проектно-сметной документаци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t>и.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Управление образования, МКУ "УКС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4 000,00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219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1 031,28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185,80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20,42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825,06  </w:t>
            </w:r>
          </w:p>
        </w:tc>
      </w:tr>
      <w:tr w:rsidR="00252340" w:rsidRPr="00252340" w:rsidTr="009E0B61">
        <w:trPr>
          <w:trHeight w:val="11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4.3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Капитальный ремонт общеобразовательных учреждений по федеральной программе "Модернизация школьных систем образования", в том числе: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Управление образования, МКУ "УКС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областной, местный бюджет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79 551,58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4 491,76 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48 833,20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26 226,62  </w:t>
            </w:r>
          </w:p>
        </w:tc>
      </w:tr>
      <w:tr w:rsidR="00252340" w:rsidRPr="00252340" w:rsidTr="009E0B61">
        <w:trPr>
          <w:trHeight w:val="5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им. Героя Советского Союза Н.Ф.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Махова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</w:t>
            </w:r>
          </w:p>
        </w:tc>
        <w:tc>
          <w:tcPr>
            <w:tcW w:w="16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4 491,76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4 491,76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3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Брылинская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Долговская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Журавлевская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"Окуневская ООШ",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Осиновская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Усть-Миасская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 им. В.М.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Пермякова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Чашинская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им. И.А. Малышева"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2024</w:t>
            </w:r>
          </w:p>
        </w:tc>
        <w:tc>
          <w:tcPr>
            <w:tcW w:w="16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75 059,82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48 833,20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26 226,62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Житниковская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Краснооктябрьская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Осиновская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ООШ",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Тагильская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2025</w:t>
            </w:r>
          </w:p>
        </w:tc>
        <w:tc>
          <w:tcPr>
            <w:tcW w:w="16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4.4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Подготовка образовательных учреждений к началу нового учебного года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924,79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411,54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513,25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4.5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Комплексная безопасность: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792,55 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175,77  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290,00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326,78  </w:t>
            </w:r>
          </w:p>
        </w:tc>
      </w:tr>
      <w:tr w:rsidR="00252340" w:rsidRPr="00252340" w:rsidTr="009E0B61">
        <w:trPr>
          <w:trHeight w:val="110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Установка и обслуживание кнопок экстренного вызова полиции (в ОУ, расположенных на территории МКУ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Каргапольский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территориальный отдел", МКУ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Тагильский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территориальный отдел")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252340" w:rsidRPr="00252340" w:rsidTr="009E0B61">
        <w:trPr>
          <w:trHeight w:val="5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Охрана объектов, относящихся к 3 категории опасности, ЧОП или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Росгвардия</w:t>
            </w:r>
            <w:proofErr w:type="spellEnd"/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738,40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125,40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394,94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218,06  </w:t>
            </w:r>
          </w:p>
        </w:tc>
      </w:tr>
      <w:tr w:rsidR="00252340" w:rsidRPr="00252340" w:rsidTr="009E0B61">
        <w:trPr>
          <w:trHeight w:val="8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Обслуживание и ремонт пожарной сигнализации и системы, передающей дублирующий сигнал на пульт ПЧ, замена 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комплектующих</w:t>
            </w:r>
            <w:proofErr w:type="gramEnd"/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3 854,36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1 179,58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1 210,00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1 464,78  </w:t>
            </w:r>
          </w:p>
        </w:tc>
      </w:tr>
      <w:tr w:rsidR="00252340" w:rsidRPr="00252340" w:rsidTr="009E0B61">
        <w:trPr>
          <w:trHeight w:val="22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Установка системы видеонаблюдения в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имени Героя Советского Союза Н.Ф.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Махова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Чашинская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им. И.А. Малышева",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Тагильская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СОШ", МКДОУ детский сад "Солнышко"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общеразвивающего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вида р.п. Каргаполье", МКДОУ детский сад "Ромашка" комбинированного вида р.п. Каргаполье,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Краснооктябрьская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СОШ"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3,90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3,90  </w:t>
            </w:r>
          </w:p>
        </w:tc>
      </w:tr>
      <w:tr w:rsidR="00252340" w:rsidRPr="00252340" w:rsidTr="009E0B61">
        <w:trPr>
          <w:trHeight w:val="58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Приобретение оборудования, заправка огнетушителей, испытание и ремонт пожарных лестниц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207,25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157,25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37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Установка системы оповещения ГО и ЧС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92,17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92,17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58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Изготовление и установка ограждения территории образовательных учреждений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2 987,00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2 987,00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58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Спиливание деревьев в ОУ, приобретение оборудования (триммер)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55,99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55,99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5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Обработка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деревян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. конструкций огнезащитным составом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315,32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15,88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299,44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4.6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Мероприятия по благоустройству зданий ОУ в целях соблюдения требований к воздушно-тепловому режиму, водоснабжению и канализации, освещению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1 388,25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74,00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59,38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1 254,87  </w:t>
            </w:r>
          </w:p>
        </w:tc>
      </w:tr>
      <w:tr w:rsidR="00252340" w:rsidRPr="00252340" w:rsidTr="009E0B61">
        <w:trPr>
          <w:trHeight w:val="5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4.7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Благоустройство территории школьного стадиона МКОУ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СОШ имени Героя Советского Союза Н.Ф.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Махова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МКУ "УКС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10 000,00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10 000,00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23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Обеспечение гарантированного безопасного подвоза обучающихся к месту учебы, в том числе приобретение школьных автобусов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9E0B61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Федеральный, областной бюджет, 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29 174,11 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7 813,11  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9 684,00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11 677,00  </w:t>
            </w:r>
          </w:p>
        </w:tc>
      </w:tr>
      <w:tr w:rsidR="00252340" w:rsidRPr="00252340" w:rsidTr="009E0B61">
        <w:trPr>
          <w:trHeight w:val="11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252340" w:rsidRPr="00252340" w:rsidTr="009E0B61">
        <w:trPr>
          <w:trHeight w:val="10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5.1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Замена школьных автобусов со сроком эксплуатации более 10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5.2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Приобретение запасных частей, колес для школьных автобусов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6 732,23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930,51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2 494,72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3 307,00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5.3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Страховка, техосмотр школьных автобусов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819,40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228,12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321,28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270,00  </w:t>
            </w:r>
          </w:p>
        </w:tc>
      </w:tr>
      <w:tr w:rsidR="00252340" w:rsidRPr="00252340" w:rsidTr="009E0B61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5.4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Обслуживание системы ГЛОНАСС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160,76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34,76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5.5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Обучение водителей, ответственных за выпуск школьных автобусов, контролеров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5.6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Проведение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предрейсового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и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послерейсового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медосмотра водителей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5.7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Замена блока СКЗИ (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тахограф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269,95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269,95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ГСМ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Областной бюджет, 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24 608,77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6 349,77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6 582,00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11 677,00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6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Организация и обеспечение питанием обучающихся общеобразовательных учреждений, воспитанников дошкольных образовательных учреждений и дошкольных групп общеобразовательных учреждений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65 268,68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17 036,70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22 933,10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25 298,88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68 669,93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22 274,54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20 124,03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26 271,36  </w:t>
            </w:r>
          </w:p>
        </w:tc>
      </w:tr>
      <w:tr w:rsidR="00252340" w:rsidRPr="00252340" w:rsidTr="009E0B61">
        <w:trPr>
          <w:trHeight w:val="1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6.1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Обеспечение двухразовым питанием учащихся общеобразовательных учреждений с ограниченными возможностями здоровья, воспитанников дошкольных образовательных учреждений и дошкольных групп общеобразовательных учреждений с ограниченными возможностями здоровья и детей, чьи родители служат на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сво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или погибли на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сво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3 171,23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955,62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1 265,61  </w:t>
            </w:r>
          </w:p>
        </w:tc>
      </w:tr>
      <w:tr w:rsidR="00252340" w:rsidRPr="00252340" w:rsidTr="009E0B61">
        <w:trPr>
          <w:trHeight w:val="52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6.2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Организация и обеспечение льготным питанием категории учащихся из малоимущих семей, многодетных семей, детей-инвалидов, учащихся, чьи родители погибли на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сво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, учащихся, чьи родители служат на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сво</w:t>
            </w:r>
            <w:proofErr w:type="spellEnd"/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16 296,30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1 835,50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6 108,80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8 352,00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3 208,40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786,50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921,90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1 500,00  </w:t>
            </w:r>
          </w:p>
        </w:tc>
      </w:tr>
      <w:tr w:rsidR="00252340" w:rsidRPr="00252340" w:rsidTr="009E0B61">
        <w:trPr>
          <w:trHeight w:val="8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6.3</w:t>
            </w:r>
          </w:p>
        </w:tc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Обеспечение бесплатным горячим питанием учащихся 1-4 классов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48 972,38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15 201,20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16 824,30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16 946,88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49,05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15,21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16,84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17,00  </w:t>
            </w:r>
          </w:p>
        </w:tc>
      </w:tr>
      <w:tr w:rsidR="00252340" w:rsidRPr="00252340" w:rsidTr="009E0B61">
        <w:trPr>
          <w:trHeight w:val="4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6.4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Организация питания учащихся общеобразовательных учреждений, обучающихся в форме домашнего обучения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138,60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138,60  </w:t>
            </w:r>
          </w:p>
        </w:tc>
      </w:tr>
      <w:tr w:rsidR="00252340" w:rsidRPr="00252340" w:rsidTr="009E0B61">
        <w:trPr>
          <w:trHeight w:val="142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6.5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Организация питания учащихся общеобразовательных учреждений и воспитанников дошкольных образовательных учреждений и дошкольных групп общеобразовательных учреждений, не относящихся к льготным категориям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61 774,11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20 450,19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18 000,00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23 323,92  </w:t>
            </w:r>
          </w:p>
        </w:tc>
      </w:tr>
      <w:tr w:rsidR="00252340" w:rsidRPr="00252340" w:rsidTr="009E0B61">
        <w:trPr>
          <w:trHeight w:val="52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6.6</w:t>
            </w: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Создание условий для обеспечения горячим питанием 100% учащихся: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252340" w:rsidRPr="00252340" w:rsidTr="009E0B61">
        <w:trPr>
          <w:trHeight w:val="11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Приобретение технологического оборудования на школьные пищеблоки (холодильники, электроплиты, производственные столы, протирочные машины, водонагреватели и др.)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303,54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42,02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235,29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26,23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Замена кухонной и столовой посуды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25,00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25,00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13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Создание условий для расширенного доступа участникам образовательных отношений к образовательным и информационно-телекоммуникационным ресурсам и информационно-телекоммуникационной сети "Интернет"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342,93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62,93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270,00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7.1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Приобретение лицензий антивирусной программы "Касперский"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115,08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5,08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7.2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Приобретение (продление) электронной справочной системы "Образование" (МЦФЭР)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50,00  </w:t>
            </w:r>
          </w:p>
        </w:tc>
      </w:tr>
      <w:tr w:rsidR="00252340" w:rsidRPr="00252340" w:rsidTr="009E0B61">
        <w:trPr>
          <w:trHeight w:val="16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7.3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Электронная школа, электронный детский сад. Аттестация рабочих мест. Финансовое обеспечение функционирования регионального сегмента учета контингента 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обучающихся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по основным общеобразовательным программам и дополнительным общеобразовательным программам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57,85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57,85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7.4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Абонентское обслуживание сайтов ОУ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Управление 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7.5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Аттестация рабочего места и продление электронных подписей для заполнения сведений в ФИС ФРДО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120,00  </w:t>
            </w:r>
          </w:p>
        </w:tc>
      </w:tr>
      <w:tr w:rsidR="00252340" w:rsidRPr="00252340" w:rsidTr="009E0B61">
        <w:trPr>
          <w:trHeight w:val="780"/>
        </w:trPr>
        <w:tc>
          <w:tcPr>
            <w:tcW w:w="76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Итого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195 355,12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39 702,32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92 450,30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63 202,50  </w:t>
            </w:r>
          </w:p>
        </w:tc>
      </w:tr>
      <w:tr w:rsidR="00252340" w:rsidRPr="00252340" w:rsidTr="009E0B61">
        <w:trPr>
          <w:trHeight w:val="70"/>
        </w:trPr>
        <w:tc>
          <w:tcPr>
            <w:tcW w:w="76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86 926,07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33 181,26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23 036,88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30 707,93  </w:t>
            </w:r>
          </w:p>
        </w:tc>
      </w:tr>
      <w:tr w:rsidR="00252340" w:rsidRPr="00252340" w:rsidTr="00817631">
        <w:trPr>
          <w:trHeight w:val="900"/>
        </w:trPr>
        <w:tc>
          <w:tcPr>
            <w:tcW w:w="15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b/>
                <w:bCs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Задача 2 Создание единого воспитательного пространства, развивающего потенциал сфер воспитания и дополнительного образования, условий для внедрения современной и безопасной цифровой образовательной среды путем обновления информационно-коммуникационной инфраструктуры и механизмов мотивации педагогических работников к повышению каче</w:t>
            </w:r>
            <w:r w:rsidR="00817631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с</w:t>
            </w:r>
            <w:r w:rsidRPr="00252340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тва работы и непрерывному профессиональному развитию</w:t>
            </w:r>
          </w:p>
        </w:tc>
      </w:tr>
      <w:tr w:rsidR="00252340" w:rsidRPr="00252340" w:rsidTr="00817631">
        <w:trPr>
          <w:trHeight w:val="58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начального, общего и среднего общего образования в общеобразовательных организациях, включая расходы на оплату труда, приобретение учебников и учебных пособий, технических средств обучения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781 541,12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226 417,91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261 272,87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293 850,34  </w:t>
            </w:r>
          </w:p>
        </w:tc>
      </w:tr>
      <w:tr w:rsidR="00252340" w:rsidRPr="00252340" w:rsidTr="00817631">
        <w:trPr>
          <w:trHeight w:val="134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247 135,00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77 959,60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82 175,40  </w:t>
            </w:r>
          </w:p>
        </w:tc>
      </w:tr>
      <w:tr w:rsidR="00252340" w:rsidRPr="00252340" w:rsidTr="00817631">
        <w:trPr>
          <w:trHeight w:val="56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1.1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на оплату труда работников общеобразовательных учреждений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684 937,99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199 602,09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235 472,00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249 863,90  </w:t>
            </w:r>
          </w:p>
        </w:tc>
      </w:tr>
      <w:tr w:rsidR="00252340" w:rsidRPr="00252340" w:rsidTr="0081763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246 959,60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77 959,60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82 000,00  </w:t>
            </w:r>
          </w:p>
        </w:tc>
      </w:tr>
      <w:tr w:rsidR="00252340" w:rsidRPr="00252340" w:rsidTr="0081763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Обеспечение выплат ежемесячного денежного вознаграждения за классное руководство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73 762,30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18 781,40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18 327,00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36 653,90  </w:t>
            </w:r>
          </w:p>
        </w:tc>
      </w:tr>
      <w:tr w:rsidR="00252340" w:rsidRPr="00252340" w:rsidTr="00817631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Приобретение учебников, учебных пособий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9 158,43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2 658,43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3 500,00  </w:t>
            </w:r>
          </w:p>
        </w:tc>
      </w:tr>
      <w:tr w:rsidR="00252340" w:rsidRPr="00252340" w:rsidTr="00817631">
        <w:trPr>
          <w:trHeight w:val="5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1.4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Технические средства обучения, расходные материалы, орг. техника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10 279,97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5 079,17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3 132,50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2 068,30  </w:t>
            </w:r>
          </w:p>
        </w:tc>
      </w:tr>
      <w:tr w:rsidR="00252340" w:rsidRPr="00252340" w:rsidTr="0081763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175,40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175,40  </w:t>
            </w:r>
          </w:p>
        </w:tc>
      </w:tr>
      <w:tr w:rsidR="00252340" w:rsidRPr="00252340" w:rsidTr="00817631">
        <w:trPr>
          <w:trHeight w:val="82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Участие школ в реализации национального проекта "Образование" "Современная школа "Точка роста"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,"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>Цифровая образовательная среда"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116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1.6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на оплату труда работников общеобразовательных учреждений по должности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2 563,94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296,82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1 131,75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1 135,37  </w:t>
            </w:r>
          </w:p>
        </w:tc>
      </w:tr>
      <w:tr w:rsidR="00252340" w:rsidRPr="00252340" w:rsidTr="00817631">
        <w:trPr>
          <w:trHeight w:val="279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1.7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г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>. Байконура и федеральной территории "Сириус", муниципальных общеобразовательных и профессиональных образовательных организаций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2024-2025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838,49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209,62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628,87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Повышение качества образования в школах, в том числе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2 175,00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725,00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725,00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725,00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</w:tr>
      <w:tr w:rsidR="00252340" w:rsidRPr="00252340" w:rsidTr="00817631">
        <w:trPr>
          <w:trHeight w:val="8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2.1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Реализация федерального образовательного стандарта начального общего, основного общего, среднего общего образования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8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Проведение консультаций, методических семинаров, РМО по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252340" w:rsidRPr="00252340" w:rsidTr="00817631">
        <w:trPr>
          <w:trHeight w:val="5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Направление педагогов на курсы повышения квалификации</w:t>
            </w: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2 175,00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725,00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725,00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725,00  </w:t>
            </w:r>
          </w:p>
        </w:tc>
      </w:tr>
      <w:tr w:rsidR="00252340" w:rsidRPr="00252340" w:rsidTr="00817631">
        <w:trPr>
          <w:trHeight w:val="11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Реализация Программы поддержки образовательных учреждений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 на 2020-2023 годы, и</w:t>
            </w:r>
            <w:r w:rsidR="00EE7DD3">
              <w:rPr>
                <w:rFonts w:ascii="Liberation Serif" w:hAnsi="Liberation Serif"/>
                <w:color w:val="000000"/>
                <w:lang w:eastAsia="ru-RU"/>
              </w:rPr>
              <w:t>меющих стабильно низкие результат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t>ы обучения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2.3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Реализация профильного обучения школьников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16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Мероприятия по устранению недостатков, выявленных в ходе независимой 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ОУ, в том числе оснащение ОУ компьютерным оборудованием, спортивным инвентарем, технологическим оборудованием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125,02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125,02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112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Реализация мероприятий по  оценке качества образования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округа, в том числе участие школ в национальных исследованиях качества образования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56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Реализация комплексного плана кадрового обеспечения и развития кадрового потенциала системы образования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округа, в том числе: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4,94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4,94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Участие в программе "Земский учитель"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Участие МОУО в реализации приоритетов кадровой политики на региональном уровне (проект "Непрерывное педагогическое образование", педагогический клуб "Великолепная пятерка")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Формирование положительного имиджа педагогического работника через освещение деятельности в средствах массовой информации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109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5.4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Проведение окружных педагогических конференций, семинаров, методических объединений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13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Организация и проведение окружного фестиваля педагогического мастерства, участие в областном конкурсе профессионального мастерства, участие педагогов округа в конкурсе на поощрение лучших учителей в рамках ПНПО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4,94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4,94  </w:t>
            </w:r>
          </w:p>
        </w:tc>
      </w:tr>
      <w:tr w:rsidR="00252340" w:rsidRPr="00252340" w:rsidTr="00817631">
        <w:trPr>
          <w:trHeight w:val="142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Реализация муниципального плана "Привлечение и закрепление педагогических кадров в образовательные организации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округа", в том числе выплата единовременного подъемного пособия педагогам-молодым специалистам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5.7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Организация работы окружной школы наставничества и проведение мероприятий в рамках работы данной школы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116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Реализация подпрограммы "Развитие воспитания в общеобразовательных учреждениях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 до 2024 года" (Приложение 1 к Программе)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302,29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58,29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244,00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Поддержка и развитие инициативных и талантливых детей, в том числе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351,90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51,90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250,00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Проведение школьного, муниципального этапа Всероссийской олимпиады школьников. Участие победителей и призеров в областном этапе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166,90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16,90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150,00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Выплата денежного поощрения выпускникам, окончившим школу с отличием и получившим медаль "За особые успехи в учении"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85,00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35,00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Проведение окружной исследовательской конференции школьников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7.4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Проведение конкурсов, фестивалей. Участие 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школьников ОУ округа в областных, межрегиональных и Всероссийских конкурсах, выставках, конференциях, мероприятиях на базе областных детских технопарков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Кванториум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2023-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Управление 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Создание условий для реализации инклюзивных образовательных программ обучения и дополнительного образования детей с ограниченными возможностями здоровья, проведение декады инвалидов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578"/>
        </w:trPr>
        <w:tc>
          <w:tcPr>
            <w:tcW w:w="76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Итого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783 716,12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227 142,91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261 997,87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294 575,34  </w:t>
            </w:r>
          </w:p>
        </w:tc>
      </w:tr>
      <w:tr w:rsidR="00252340" w:rsidRPr="00252340" w:rsidTr="009E0B61">
        <w:trPr>
          <w:trHeight w:val="70"/>
        </w:trPr>
        <w:tc>
          <w:tcPr>
            <w:tcW w:w="76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247 919,15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78 194,81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87 294,00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82 430,34  </w:t>
            </w:r>
          </w:p>
        </w:tc>
      </w:tr>
      <w:tr w:rsidR="00252340" w:rsidRPr="00252340" w:rsidTr="00817631">
        <w:trPr>
          <w:trHeight w:val="55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Обеспечение реализации муниципальной программы и иные мероприятия в сфере образования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384 174,08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140 464,11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148 007,57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95 702,40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475 307,16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121 800,68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142 073,06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211 433,42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Обеспечение образовательных учреждений бланками строгой отчетности: классными журналами, аттестатами образования, проведение итоговой аттестации (ЕГЭ, ОГЭ)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500,00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на оплату труда работников учреждений дополнительного образования, в том числе в рамках муниципального заказа, спорта высших достижений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75 003,29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27 218,06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15 785,23  </w:t>
            </w:r>
          </w:p>
        </w:tc>
      </w:tr>
      <w:tr w:rsidR="00252340" w:rsidRPr="00252340" w:rsidTr="009E0B61">
        <w:trPr>
          <w:trHeight w:val="4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на проведение соревнований МБУ "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Каргапольская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ДЮСШ им. К.С.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Стрекаловских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", проведение елки Главы МБУ ДО "ДЮЦ "Радуга" р.п. Каргаполье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4 734,40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70,70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4 363,70  </w:t>
            </w:r>
          </w:p>
        </w:tc>
      </w:tr>
      <w:tr w:rsidR="00252340" w:rsidRPr="00252340" w:rsidTr="00817631">
        <w:trPr>
          <w:trHeight w:val="6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9.4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Коммунальные расходы, расходы на содержание зданий образовательных учреждений, МКУ "ХЭГ", Управления образования Администрации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округа, МБУ СОЛКД "Лесная республика" включая расходы на оплату услуг связи, расходы на уплату налогов и других платежей, транспортные услуги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120 146,28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59 712,61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60 433,67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14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104 018,76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6 594,12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2 890,80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94 533,84  </w:t>
            </w:r>
          </w:p>
        </w:tc>
      </w:tr>
      <w:tr w:rsidR="00252340" w:rsidRPr="00252340" w:rsidTr="00817631">
        <w:trPr>
          <w:trHeight w:val="1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9.5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Оплата за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мед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.о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>смотр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, гигиеническое обучение, диспансеризацию работникам образовательных учреждений, Управления образования Администрации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округа, МКУ "ХЭГ", МБУ СОЛКД "Лесная республика". Специальная оценка условий труда.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8 704,86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3 266,01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1 714,95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3 723,90  </w:t>
            </w:r>
          </w:p>
        </w:tc>
      </w:tr>
      <w:tr w:rsidR="00252340" w:rsidRPr="00252340" w:rsidTr="00817631">
        <w:trPr>
          <w:trHeight w:val="6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9.6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на оплату труда работников дошкольных образовательных учреждений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253 805,60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79 492,10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86 319,70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87 993,80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227 919,99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66 304,99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79 615,00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3 404,90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1 259,40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1 124,20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1 021,30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9.8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дошкольного образования на технические средства обучения, игры, игрушки, расходные материалы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495,00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495,00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9.9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на оплату труда работников Управления образования (аппарат, опека, методкабинет, МКУ "ХЭГ")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5 847,00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130,00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5 717,00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31 851,05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10 351,05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11 500,00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10 000,00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9.10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Расходы на оплату труда работников МБУ СОЛКД "Лесная республика"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17 385,92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6 470,89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9 955,03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960,00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Расходы на дератизацию, дезинсекцию образовательных учреждений, анализ воды,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дез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.с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>редства</w:t>
            </w:r>
            <w:proofErr w:type="spellEnd"/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1 312,79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302,56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526,00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484,23  </w:t>
            </w:r>
          </w:p>
        </w:tc>
      </w:tr>
      <w:tr w:rsidR="00252340" w:rsidRPr="00252340" w:rsidTr="00817631">
        <w:trPr>
          <w:trHeight w:val="56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9.12</w:t>
            </w:r>
          </w:p>
        </w:tc>
        <w:tc>
          <w:tcPr>
            <w:tcW w:w="4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Обеспечение деятельности Управления образования, МКУ "ХЭГ", МБУ СОЛКД </w:t>
            </w: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"Лесная республика" (ГСМ, транспортный налог, техосмотр, страховка, канц</w:t>
            </w:r>
            <w:proofErr w:type="gram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.т</w:t>
            </w:r>
            <w:proofErr w:type="gram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овары, замена старой орг.техники, мебели, оплата за услуги связи,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энерготарифы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, водоснабжение, водоотведение, ремонты, оснащение, аренда автомобиля, обслуживание пожарной сигнализации, приобретение программы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ГрандСмета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,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строит.матер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.)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2023-2025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470,30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470,30  </w:t>
            </w:r>
          </w:p>
        </w:tc>
      </w:tr>
      <w:tr w:rsidR="00252340" w:rsidRPr="00252340" w:rsidTr="00817631">
        <w:trPr>
          <w:trHeight w:val="16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3 881,10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1 222,30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1 186,28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1 472,52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lastRenderedPageBreak/>
              <w:t>9.13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Обеспечение деятельности Управления образования (приобретение программы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КонсультантПлюс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>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Участие в реализации национального проекта "Образование" "Успех каждого ребенка" в части дополнительного образования детей (социальный заказ)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2023-2025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14 294,49 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5 759,69 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7 934,80  </w:t>
            </w:r>
          </w:p>
        </w:tc>
      </w:tr>
      <w:tr w:rsidR="00252340" w:rsidRPr="00252340" w:rsidTr="009E0B61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Муниципальная программа "Патриотическое воспитание населения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204,00 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204,00  </w:t>
            </w:r>
          </w:p>
        </w:tc>
      </w:tr>
      <w:tr w:rsidR="00252340" w:rsidRPr="00252340" w:rsidTr="00817631">
        <w:trPr>
          <w:trHeight w:val="11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12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Подготовка и проведение памятных и праздничных мероприятий, посвященных очередной годовщине Победы в ВОВ 1941-1945 годов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2024-2025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252340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80,00 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40,00  </w:t>
            </w:r>
          </w:p>
        </w:tc>
      </w:tr>
      <w:tr w:rsidR="00252340" w:rsidRPr="00252340" w:rsidTr="00817631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Всего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2 187 976,19 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646 245,78 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755 499,68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786 230,73  </w:t>
            </w:r>
          </w:p>
        </w:tc>
      </w:tr>
      <w:tr w:rsidR="00252340" w:rsidRPr="00252340" w:rsidTr="00817631">
        <w:trPr>
          <w:trHeight w:val="229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в том числе:</w:t>
            </w:r>
          </w:p>
        </w:tc>
        <w:tc>
          <w:tcPr>
            <w:tcW w:w="1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 </w:t>
            </w:r>
          </w:p>
        </w:tc>
      </w:tr>
      <w:tr w:rsidR="00252340" w:rsidRPr="00252340" w:rsidTr="00817631">
        <w:trPr>
          <w:trHeight w:val="278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1 363 245,32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407 309,34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502 455,74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453 480,24  </w:t>
            </w:r>
          </w:p>
        </w:tc>
      </w:tr>
      <w:tr w:rsidR="00252340" w:rsidRPr="00252340" w:rsidTr="00817631">
        <w:trPr>
          <w:trHeight w:val="278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>бюджет муниципального округа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824 730,87 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238 936,44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253 043,94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252340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252340">
              <w:rPr>
                <w:rFonts w:ascii="Liberation Serif" w:hAnsi="Liberation Serif"/>
                <w:color w:val="000000"/>
                <w:lang w:eastAsia="ru-RU"/>
              </w:rPr>
              <w:t xml:space="preserve">332 750,49  </w:t>
            </w:r>
          </w:p>
        </w:tc>
      </w:tr>
    </w:tbl>
    <w:p w:rsidR="00252340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252340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lastRenderedPageBreak/>
        <w:t>Технико-экономическое обоснование Программы</w:t>
      </w:r>
    </w:p>
    <w:p w:rsidR="00252340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 xml:space="preserve">Общий объем финансирования программы за счет средств бюджета </w:t>
      </w:r>
      <w:proofErr w:type="spellStart"/>
      <w:r w:rsidRPr="00817631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817631">
        <w:rPr>
          <w:rFonts w:ascii="Liberation Serif" w:hAnsi="Liberation Serif"/>
          <w:sz w:val="24"/>
          <w:szCs w:val="24"/>
        </w:rPr>
        <w:t xml:space="preserve"> муниципального округа составляет 2 187 976,19 млн</w:t>
      </w:r>
      <w:proofErr w:type="gramStart"/>
      <w:r w:rsidRPr="00817631">
        <w:rPr>
          <w:rFonts w:ascii="Liberation Serif" w:hAnsi="Liberation Serif"/>
          <w:sz w:val="24"/>
          <w:szCs w:val="24"/>
        </w:rPr>
        <w:t>.р</w:t>
      </w:r>
      <w:proofErr w:type="gramEnd"/>
      <w:r w:rsidRPr="00817631">
        <w:rPr>
          <w:rFonts w:ascii="Liberation Serif" w:hAnsi="Liberation Serif"/>
          <w:sz w:val="24"/>
          <w:szCs w:val="24"/>
        </w:rPr>
        <w:t>уб., в том числе по годам: 2023 год-646 245,78 тыс.руб., 2024 год-755 499,68 тыс.руб., 2025 год-786 230,73 тыс.руб.</w:t>
      </w:r>
    </w:p>
    <w:p w:rsidR="00252340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252340" w:rsidRPr="00817631" w:rsidRDefault="00252340" w:rsidP="009E0B61">
      <w:pPr>
        <w:tabs>
          <w:tab w:val="left" w:pos="567"/>
        </w:tabs>
        <w:ind w:left="567" w:right="111"/>
        <w:jc w:val="right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>тыс</w:t>
      </w:r>
      <w:proofErr w:type="gramStart"/>
      <w:r w:rsidRPr="00817631">
        <w:rPr>
          <w:rFonts w:ascii="Liberation Serif" w:hAnsi="Liberation Serif"/>
          <w:sz w:val="24"/>
          <w:szCs w:val="24"/>
        </w:rPr>
        <w:t>.р</w:t>
      </w:r>
      <w:proofErr w:type="gramEnd"/>
      <w:r w:rsidRPr="00817631">
        <w:rPr>
          <w:rFonts w:ascii="Liberation Serif" w:hAnsi="Liberation Serif"/>
          <w:sz w:val="24"/>
          <w:szCs w:val="24"/>
        </w:rPr>
        <w:t>уб.</w:t>
      </w:r>
    </w:p>
    <w:tbl>
      <w:tblPr>
        <w:tblW w:w="15026" w:type="dxa"/>
        <w:tblInd w:w="817" w:type="dxa"/>
        <w:tblLook w:val="04A0"/>
      </w:tblPr>
      <w:tblGrid>
        <w:gridCol w:w="5380"/>
        <w:gridCol w:w="2280"/>
        <w:gridCol w:w="2280"/>
        <w:gridCol w:w="2280"/>
        <w:gridCol w:w="2806"/>
      </w:tblGrid>
      <w:tr w:rsidR="00252340" w:rsidRPr="00252340" w:rsidTr="009E0B61">
        <w:trPr>
          <w:trHeight w:val="70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Всего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2023 год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2024 год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2025 год</w:t>
            </w:r>
          </w:p>
        </w:tc>
      </w:tr>
      <w:tr w:rsidR="00252340" w:rsidRPr="00252340" w:rsidTr="009E0B61">
        <w:trPr>
          <w:trHeight w:val="492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2 187 976,19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646 245,78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755 499,68 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786 230,73  </w:t>
            </w:r>
          </w:p>
        </w:tc>
      </w:tr>
      <w:tr w:rsidR="00252340" w:rsidRPr="00252340" w:rsidTr="009E0B61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Федеральный, областной бюджет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1 363 245,32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407 309,34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502 455,74 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453 480,24  </w:t>
            </w:r>
          </w:p>
        </w:tc>
      </w:tr>
      <w:tr w:rsidR="00252340" w:rsidRPr="00252340" w:rsidTr="009E0B61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9E0B61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824 730,87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238 936,44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253 043,94 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332 750,49  </w:t>
            </w:r>
          </w:p>
        </w:tc>
      </w:tr>
    </w:tbl>
    <w:p w:rsidR="009E0B61" w:rsidRDefault="009E0B61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</w:p>
    <w:p w:rsidR="00252340" w:rsidRPr="00817631" w:rsidRDefault="00252340" w:rsidP="00252340">
      <w:pPr>
        <w:tabs>
          <w:tab w:val="left" w:pos="567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>В том числе по направлениям финансирования:</w:t>
      </w:r>
    </w:p>
    <w:p w:rsidR="00252340" w:rsidRPr="00817631" w:rsidRDefault="00252340" w:rsidP="00252340">
      <w:pPr>
        <w:rPr>
          <w:rFonts w:ascii="Liberation Serif" w:hAnsi="Liberation Serif"/>
          <w:sz w:val="24"/>
          <w:szCs w:val="24"/>
        </w:rPr>
      </w:pPr>
    </w:p>
    <w:p w:rsidR="00252340" w:rsidRPr="00817631" w:rsidRDefault="00252340" w:rsidP="009E0B61">
      <w:pPr>
        <w:tabs>
          <w:tab w:val="left" w:pos="6900"/>
          <w:tab w:val="left" w:pos="13035"/>
        </w:tabs>
        <w:ind w:right="111"/>
        <w:jc w:val="right"/>
        <w:rPr>
          <w:rFonts w:ascii="Liberation Serif" w:hAnsi="Liberation Serif"/>
          <w:sz w:val="24"/>
          <w:szCs w:val="24"/>
        </w:rPr>
      </w:pPr>
      <w:r w:rsidRPr="00817631">
        <w:rPr>
          <w:rFonts w:ascii="Liberation Serif" w:hAnsi="Liberation Serif"/>
          <w:sz w:val="24"/>
          <w:szCs w:val="24"/>
        </w:rPr>
        <w:tab/>
      </w:r>
      <w:r w:rsidRPr="00817631">
        <w:rPr>
          <w:rFonts w:ascii="Liberation Serif" w:hAnsi="Liberation Serif"/>
          <w:sz w:val="24"/>
          <w:szCs w:val="24"/>
        </w:rPr>
        <w:tab/>
        <w:t>тыс</w:t>
      </w:r>
      <w:proofErr w:type="gramStart"/>
      <w:r w:rsidRPr="00817631">
        <w:rPr>
          <w:rFonts w:ascii="Liberation Serif" w:hAnsi="Liberation Serif"/>
          <w:sz w:val="24"/>
          <w:szCs w:val="24"/>
        </w:rPr>
        <w:t>.р</w:t>
      </w:r>
      <w:proofErr w:type="gramEnd"/>
      <w:r w:rsidRPr="00817631">
        <w:rPr>
          <w:rFonts w:ascii="Liberation Serif" w:hAnsi="Liberation Serif"/>
          <w:sz w:val="24"/>
          <w:szCs w:val="24"/>
        </w:rPr>
        <w:t>уб.</w:t>
      </w:r>
    </w:p>
    <w:tbl>
      <w:tblPr>
        <w:tblW w:w="15026" w:type="dxa"/>
        <w:tblInd w:w="817" w:type="dxa"/>
        <w:tblLook w:val="04A0"/>
      </w:tblPr>
      <w:tblGrid>
        <w:gridCol w:w="520"/>
        <w:gridCol w:w="6851"/>
        <w:gridCol w:w="1985"/>
        <w:gridCol w:w="1842"/>
        <w:gridCol w:w="1985"/>
        <w:gridCol w:w="1843"/>
      </w:tblGrid>
      <w:tr w:rsidR="00252340" w:rsidRPr="00252340" w:rsidTr="009E0B61">
        <w:trPr>
          <w:trHeight w:val="51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E0B61">
              <w:rPr>
                <w:rFonts w:ascii="Liberation Serif" w:hAnsi="Liberation Serif"/>
                <w:color w:val="000000"/>
                <w:lang w:eastAsia="ru-RU"/>
              </w:rPr>
              <w:t>п</w:t>
            </w:r>
            <w:proofErr w:type="spellEnd"/>
            <w:proofErr w:type="gramEnd"/>
            <w:r w:rsidRPr="009E0B61">
              <w:rPr>
                <w:rFonts w:ascii="Liberation Serif" w:hAnsi="Liberation Serif"/>
                <w:color w:val="000000"/>
                <w:lang w:eastAsia="ru-RU"/>
              </w:rPr>
              <w:t>/</w:t>
            </w:r>
            <w:proofErr w:type="spellStart"/>
            <w:r w:rsidRPr="009E0B61">
              <w:rPr>
                <w:rFonts w:ascii="Liberation Serif" w:hAnsi="Liberation Serif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6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Направление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2025 год</w:t>
            </w:r>
          </w:p>
        </w:tc>
      </w:tr>
      <w:tr w:rsidR="00252340" w:rsidRPr="00252340" w:rsidTr="009E0B61">
        <w:trPr>
          <w:trHeight w:val="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6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Бюджет </w:t>
            </w:r>
            <w:proofErr w:type="spellStart"/>
            <w:r w:rsidRPr="009E0B61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</w:tr>
      <w:tr w:rsidR="00252340" w:rsidRPr="00252340" w:rsidTr="009E0B61">
        <w:trPr>
          <w:trHeight w:val="10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1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Обеспечение доступности качественного дошкольного и общего образования, соответствующего требованиям социально-экономического развития округа, отвечающего современным запросам общества, создание новых мест в общеобразовательных организациях </w:t>
            </w:r>
            <w:proofErr w:type="spellStart"/>
            <w:r w:rsidRPr="009E0B61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86 926,07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33 181,26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23 036,88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30 707,93  </w:t>
            </w:r>
          </w:p>
        </w:tc>
      </w:tr>
      <w:tr w:rsidR="00252340" w:rsidRPr="00252340" w:rsidTr="009E0B61">
        <w:trPr>
          <w:trHeight w:val="1549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2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Создание единого воспитательного пространства, развивающего потенциал сфер воспитания и дополнительного образования, условий для внедрения современной и безопасной цифровой образовательной среды путем обновления информационно-коммуникационной инфраструктуры и механизмов мотивации педагогических работников к повышению каче</w:t>
            </w:r>
            <w:r w:rsidR="009E0B61">
              <w:rPr>
                <w:rFonts w:ascii="Liberation Serif" w:hAnsi="Liberation Serif"/>
                <w:color w:val="000000"/>
                <w:lang w:eastAsia="ru-RU"/>
              </w:rPr>
              <w:t>с</w:t>
            </w:r>
            <w:r w:rsidRPr="009E0B61">
              <w:rPr>
                <w:rFonts w:ascii="Liberation Serif" w:hAnsi="Liberation Serif"/>
                <w:color w:val="000000"/>
                <w:lang w:eastAsia="ru-RU"/>
              </w:rPr>
              <w:t>тва работы и непрерывному профессиональному развитию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247 919,15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78 194,81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87 294,00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82 430,34  </w:t>
            </w:r>
          </w:p>
        </w:tc>
      </w:tr>
      <w:tr w:rsidR="00252340" w:rsidRPr="00252340" w:rsidTr="009E0B6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6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В том числе: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302,29 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58,29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244,00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0,00  </w:t>
            </w:r>
          </w:p>
        </w:tc>
      </w:tr>
      <w:tr w:rsidR="00252340" w:rsidRPr="00252340" w:rsidTr="009E0B61">
        <w:trPr>
          <w:trHeight w:val="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6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реализация подпрограммы "Развитие воспитания в общеобразовательных учреждениях </w:t>
            </w:r>
            <w:proofErr w:type="spellStart"/>
            <w:r w:rsidRPr="009E0B61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 до 2025 года" (Приложение к Программе)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252340" w:rsidRPr="00252340" w:rsidTr="009E0B61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3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Обеспечение реализации муниципальной программы и иные мероприятия в сфере образования </w:t>
            </w:r>
            <w:proofErr w:type="spellStart"/>
            <w:r w:rsidRPr="009E0B61">
              <w:rPr>
                <w:rFonts w:ascii="Liberation Serif" w:hAnsi="Liberation Serif"/>
                <w:color w:val="000000"/>
                <w:lang w:eastAsia="ru-RU"/>
              </w:rPr>
              <w:t>Каргапольского</w:t>
            </w:r>
            <w:proofErr w:type="spellEnd"/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489 885,65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127 560,37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142 713,06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219 612,22  </w:t>
            </w:r>
          </w:p>
        </w:tc>
      </w:tr>
      <w:tr w:rsidR="00252340" w:rsidRPr="00252340" w:rsidTr="009E0B61">
        <w:trPr>
          <w:trHeight w:val="589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center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824 730,87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238 936,44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253 043,94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40" w:rsidRPr="009E0B61" w:rsidRDefault="00252340" w:rsidP="00252340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lang w:eastAsia="ru-RU"/>
              </w:rPr>
            </w:pPr>
            <w:r w:rsidRPr="009E0B61">
              <w:rPr>
                <w:rFonts w:ascii="Liberation Serif" w:hAnsi="Liberation Serif"/>
                <w:color w:val="000000"/>
                <w:lang w:eastAsia="ru-RU"/>
              </w:rPr>
              <w:t xml:space="preserve">332 750,49  </w:t>
            </w:r>
          </w:p>
        </w:tc>
      </w:tr>
    </w:tbl>
    <w:p w:rsidR="00252340" w:rsidRPr="00817631" w:rsidRDefault="00252340" w:rsidP="009E0B61">
      <w:pPr>
        <w:tabs>
          <w:tab w:val="left" w:pos="6900"/>
        </w:tabs>
        <w:rPr>
          <w:rFonts w:ascii="Liberation Serif" w:hAnsi="Liberation Serif"/>
          <w:sz w:val="24"/>
          <w:szCs w:val="24"/>
        </w:rPr>
      </w:pPr>
    </w:p>
    <w:sectPr w:rsidR="00252340" w:rsidRPr="00817631" w:rsidSect="00210E9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0"/>
        </w:tabs>
        <w:ind w:left="-720" w:hanging="360"/>
      </w:pPr>
      <w:rPr>
        <w:rFonts w:ascii="Tahoma" w:hAnsi="Tahoma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-36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</w:abstractNum>
  <w:abstractNum w:abstractNumId="1">
    <w:nsid w:val="0F3B72CB"/>
    <w:multiLevelType w:val="hybridMultilevel"/>
    <w:tmpl w:val="71DC6368"/>
    <w:lvl w:ilvl="0" w:tplc="20DE6D82">
      <w:start w:val="1"/>
      <w:numFmt w:val="decimal"/>
      <w:lvlText w:val="%1."/>
      <w:lvlJc w:val="left"/>
      <w:pPr>
        <w:ind w:left="241" w:hanging="241"/>
      </w:pPr>
      <w:rPr>
        <w:rFonts w:ascii="Times New Roman" w:eastAsia="Times New Roman" w:hAnsi="Times New Roman" w:cs="Times New Roman" w:hint="default"/>
        <w:b/>
        <w:bCs/>
        <w:spacing w:val="-25"/>
        <w:w w:val="102"/>
        <w:sz w:val="27"/>
        <w:szCs w:val="27"/>
        <w:lang w:val="ru-RU" w:eastAsia="en-US" w:bidi="ar-SA"/>
      </w:rPr>
    </w:lvl>
    <w:lvl w:ilvl="1" w:tplc="8F90EA70">
      <w:numFmt w:val="bullet"/>
      <w:lvlText w:val="•"/>
      <w:lvlJc w:val="left"/>
      <w:pPr>
        <w:ind w:left="1111" w:hanging="241"/>
      </w:pPr>
      <w:rPr>
        <w:rFonts w:hint="default"/>
        <w:lang w:val="ru-RU" w:eastAsia="en-US" w:bidi="ar-SA"/>
      </w:rPr>
    </w:lvl>
    <w:lvl w:ilvl="2" w:tplc="705E4480">
      <w:numFmt w:val="bullet"/>
      <w:lvlText w:val="•"/>
      <w:lvlJc w:val="left"/>
      <w:pPr>
        <w:ind w:left="1981" w:hanging="241"/>
      </w:pPr>
      <w:rPr>
        <w:rFonts w:hint="default"/>
        <w:lang w:val="ru-RU" w:eastAsia="en-US" w:bidi="ar-SA"/>
      </w:rPr>
    </w:lvl>
    <w:lvl w:ilvl="3" w:tplc="4E1AB6F0">
      <w:numFmt w:val="bullet"/>
      <w:lvlText w:val="•"/>
      <w:lvlJc w:val="left"/>
      <w:pPr>
        <w:ind w:left="2851" w:hanging="241"/>
      </w:pPr>
      <w:rPr>
        <w:rFonts w:hint="default"/>
        <w:lang w:val="ru-RU" w:eastAsia="en-US" w:bidi="ar-SA"/>
      </w:rPr>
    </w:lvl>
    <w:lvl w:ilvl="4" w:tplc="C308836C">
      <w:numFmt w:val="bullet"/>
      <w:lvlText w:val="•"/>
      <w:lvlJc w:val="left"/>
      <w:pPr>
        <w:ind w:left="3721" w:hanging="241"/>
      </w:pPr>
      <w:rPr>
        <w:rFonts w:hint="default"/>
        <w:lang w:val="ru-RU" w:eastAsia="en-US" w:bidi="ar-SA"/>
      </w:rPr>
    </w:lvl>
    <w:lvl w:ilvl="5" w:tplc="2D849B8C">
      <w:numFmt w:val="bullet"/>
      <w:lvlText w:val="•"/>
      <w:lvlJc w:val="left"/>
      <w:pPr>
        <w:ind w:left="4591" w:hanging="241"/>
      </w:pPr>
      <w:rPr>
        <w:rFonts w:hint="default"/>
        <w:lang w:val="ru-RU" w:eastAsia="en-US" w:bidi="ar-SA"/>
      </w:rPr>
    </w:lvl>
    <w:lvl w:ilvl="6" w:tplc="F75C4A70">
      <w:numFmt w:val="bullet"/>
      <w:lvlText w:val="•"/>
      <w:lvlJc w:val="left"/>
      <w:pPr>
        <w:ind w:left="5461" w:hanging="241"/>
      </w:pPr>
      <w:rPr>
        <w:rFonts w:hint="default"/>
        <w:lang w:val="ru-RU" w:eastAsia="en-US" w:bidi="ar-SA"/>
      </w:rPr>
    </w:lvl>
    <w:lvl w:ilvl="7" w:tplc="FCB44F32">
      <w:numFmt w:val="bullet"/>
      <w:lvlText w:val="•"/>
      <w:lvlJc w:val="left"/>
      <w:pPr>
        <w:ind w:left="6331" w:hanging="241"/>
      </w:pPr>
      <w:rPr>
        <w:rFonts w:hint="default"/>
        <w:lang w:val="ru-RU" w:eastAsia="en-US" w:bidi="ar-SA"/>
      </w:rPr>
    </w:lvl>
    <w:lvl w:ilvl="8" w:tplc="CBAC2042">
      <w:numFmt w:val="bullet"/>
      <w:lvlText w:val="•"/>
      <w:lvlJc w:val="left"/>
      <w:pPr>
        <w:ind w:left="7201" w:hanging="241"/>
      </w:pPr>
      <w:rPr>
        <w:rFonts w:hint="default"/>
        <w:lang w:val="ru-RU" w:eastAsia="en-US" w:bidi="ar-SA"/>
      </w:rPr>
    </w:lvl>
  </w:abstractNum>
  <w:abstractNum w:abstractNumId="2">
    <w:nsid w:val="3B696CF7"/>
    <w:multiLevelType w:val="hybridMultilevel"/>
    <w:tmpl w:val="04C075D4"/>
    <w:lvl w:ilvl="0" w:tplc="D578165E">
      <w:start w:val="1"/>
      <w:numFmt w:val="decimal"/>
      <w:lvlText w:val="%1)"/>
      <w:lvlJc w:val="left"/>
      <w:pPr>
        <w:ind w:left="598" w:hanging="266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8"/>
        <w:szCs w:val="28"/>
        <w:lang w:val="ru-RU" w:eastAsia="en-US" w:bidi="ar-SA"/>
      </w:rPr>
    </w:lvl>
    <w:lvl w:ilvl="1" w:tplc="7CAA2976">
      <w:numFmt w:val="bullet"/>
      <w:lvlText w:val="•"/>
      <w:lvlJc w:val="left"/>
      <w:pPr>
        <w:ind w:left="1562" w:hanging="266"/>
      </w:pPr>
      <w:rPr>
        <w:rFonts w:hint="default"/>
        <w:lang w:val="ru-RU" w:eastAsia="en-US" w:bidi="ar-SA"/>
      </w:rPr>
    </w:lvl>
    <w:lvl w:ilvl="2" w:tplc="E0F01238">
      <w:numFmt w:val="bullet"/>
      <w:lvlText w:val="•"/>
      <w:lvlJc w:val="left"/>
      <w:pPr>
        <w:ind w:left="2524" w:hanging="266"/>
      </w:pPr>
      <w:rPr>
        <w:rFonts w:hint="default"/>
        <w:lang w:val="ru-RU" w:eastAsia="en-US" w:bidi="ar-SA"/>
      </w:rPr>
    </w:lvl>
    <w:lvl w:ilvl="3" w:tplc="6D0A7880">
      <w:numFmt w:val="bullet"/>
      <w:lvlText w:val="•"/>
      <w:lvlJc w:val="left"/>
      <w:pPr>
        <w:ind w:left="3486" w:hanging="266"/>
      </w:pPr>
      <w:rPr>
        <w:rFonts w:hint="default"/>
        <w:lang w:val="ru-RU" w:eastAsia="en-US" w:bidi="ar-SA"/>
      </w:rPr>
    </w:lvl>
    <w:lvl w:ilvl="4" w:tplc="5A909F2C">
      <w:numFmt w:val="bullet"/>
      <w:lvlText w:val="•"/>
      <w:lvlJc w:val="left"/>
      <w:pPr>
        <w:ind w:left="4448" w:hanging="266"/>
      </w:pPr>
      <w:rPr>
        <w:rFonts w:hint="default"/>
        <w:lang w:val="ru-RU" w:eastAsia="en-US" w:bidi="ar-SA"/>
      </w:rPr>
    </w:lvl>
    <w:lvl w:ilvl="5" w:tplc="06DC9FF0">
      <w:numFmt w:val="bullet"/>
      <w:lvlText w:val="•"/>
      <w:lvlJc w:val="left"/>
      <w:pPr>
        <w:ind w:left="5410" w:hanging="266"/>
      </w:pPr>
      <w:rPr>
        <w:rFonts w:hint="default"/>
        <w:lang w:val="ru-RU" w:eastAsia="en-US" w:bidi="ar-SA"/>
      </w:rPr>
    </w:lvl>
    <w:lvl w:ilvl="6" w:tplc="266C7BA8">
      <w:numFmt w:val="bullet"/>
      <w:lvlText w:val="•"/>
      <w:lvlJc w:val="left"/>
      <w:pPr>
        <w:ind w:left="6372" w:hanging="266"/>
      </w:pPr>
      <w:rPr>
        <w:rFonts w:hint="default"/>
        <w:lang w:val="ru-RU" w:eastAsia="en-US" w:bidi="ar-SA"/>
      </w:rPr>
    </w:lvl>
    <w:lvl w:ilvl="7" w:tplc="76F64C12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A1BAC994">
      <w:numFmt w:val="bullet"/>
      <w:lvlText w:val="•"/>
      <w:lvlJc w:val="left"/>
      <w:pPr>
        <w:ind w:left="8296" w:hanging="266"/>
      </w:pPr>
      <w:rPr>
        <w:rFonts w:hint="default"/>
        <w:lang w:val="ru-RU" w:eastAsia="en-US" w:bidi="ar-SA"/>
      </w:rPr>
    </w:lvl>
  </w:abstractNum>
  <w:abstractNum w:abstractNumId="3">
    <w:nsid w:val="462F3928"/>
    <w:multiLevelType w:val="hybridMultilevel"/>
    <w:tmpl w:val="B2668FFE"/>
    <w:lvl w:ilvl="0" w:tplc="1F40663E">
      <w:numFmt w:val="bullet"/>
      <w:lvlText w:val="-"/>
      <w:lvlJc w:val="left"/>
      <w:pPr>
        <w:ind w:left="1068" w:hanging="360"/>
      </w:pPr>
      <w:rPr>
        <w:rFonts w:ascii="Liberation Serif" w:eastAsia="Calibri" w:hAnsi="Liberation Serif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71D9F"/>
    <w:multiLevelType w:val="hybridMultilevel"/>
    <w:tmpl w:val="C5AC11FA"/>
    <w:lvl w:ilvl="0" w:tplc="4838E410">
      <w:numFmt w:val="bullet"/>
      <w:lvlText w:val="-"/>
      <w:lvlJc w:val="left"/>
      <w:pPr>
        <w:ind w:left="1068" w:hanging="360"/>
      </w:pPr>
      <w:rPr>
        <w:rFonts w:ascii="Liberation Serif" w:eastAsia="Calibri" w:hAnsi="Liberation Serif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7E538A0"/>
    <w:multiLevelType w:val="hybridMultilevel"/>
    <w:tmpl w:val="44AE4548"/>
    <w:lvl w:ilvl="0" w:tplc="3D30A428">
      <w:start w:val="1"/>
      <w:numFmt w:val="decimal"/>
      <w:lvlText w:val="%1)"/>
      <w:lvlJc w:val="left"/>
      <w:pPr>
        <w:ind w:left="598" w:hanging="266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8"/>
        <w:szCs w:val="28"/>
        <w:lang w:val="ru-RU" w:eastAsia="en-US" w:bidi="ar-SA"/>
      </w:rPr>
    </w:lvl>
    <w:lvl w:ilvl="1" w:tplc="17427E46">
      <w:numFmt w:val="bullet"/>
      <w:lvlText w:val="•"/>
      <w:lvlJc w:val="left"/>
      <w:pPr>
        <w:ind w:left="1562" w:hanging="266"/>
      </w:pPr>
      <w:rPr>
        <w:rFonts w:hint="default"/>
        <w:lang w:val="ru-RU" w:eastAsia="en-US" w:bidi="ar-SA"/>
      </w:rPr>
    </w:lvl>
    <w:lvl w:ilvl="2" w:tplc="BBD0CD58">
      <w:numFmt w:val="bullet"/>
      <w:lvlText w:val="•"/>
      <w:lvlJc w:val="left"/>
      <w:pPr>
        <w:ind w:left="2524" w:hanging="266"/>
      </w:pPr>
      <w:rPr>
        <w:rFonts w:hint="default"/>
        <w:lang w:val="ru-RU" w:eastAsia="en-US" w:bidi="ar-SA"/>
      </w:rPr>
    </w:lvl>
    <w:lvl w:ilvl="3" w:tplc="329A8CF0">
      <w:numFmt w:val="bullet"/>
      <w:lvlText w:val="•"/>
      <w:lvlJc w:val="left"/>
      <w:pPr>
        <w:ind w:left="3486" w:hanging="266"/>
      </w:pPr>
      <w:rPr>
        <w:rFonts w:hint="default"/>
        <w:lang w:val="ru-RU" w:eastAsia="en-US" w:bidi="ar-SA"/>
      </w:rPr>
    </w:lvl>
    <w:lvl w:ilvl="4" w:tplc="5C98C6BC">
      <w:numFmt w:val="bullet"/>
      <w:lvlText w:val="•"/>
      <w:lvlJc w:val="left"/>
      <w:pPr>
        <w:ind w:left="4448" w:hanging="266"/>
      </w:pPr>
      <w:rPr>
        <w:rFonts w:hint="default"/>
        <w:lang w:val="ru-RU" w:eastAsia="en-US" w:bidi="ar-SA"/>
      </w:rPr>
    </w:lvl>
    <w:lvl w:ilvl="5" w:tplc="B7D600FA">
      <w:numFmt w:val="bullet"/>
      <w:lvlText w:val="•"/>
      <w:lvlJc w:val="left"/>
      <w:pPr>
        <w:ind w:left="5410" w:hanging="266"/>
      </w:pPr>
      <w:rPr>
        <w:rFonts w:hint="default"/>
        <w:lang w:val="ru-RU" w:eastAsia="en-US" w:bidi="ar-SA"/>
      </w:rPr>
    </w:lvl>
    <w:lvl w:ilvl="6" w:tplc="F2E4A6D6">
      <w:numFmt w:val="bullet"/>
      <w:lvlText w:val="•"/>
      <w:lvlJc w:val="left"/>
      <w:pPr>
        <w:ind w:left="6372" w:hanging="266"/>
      </w:pPr>
      <w:rPr>
        <w:rFonts w:hint="default"/>
        <w:lang w:val="ru-RU" w:eastAsia="en-US" w:bidi="ar-SA"/>
      </w:rPr>
    </w:lvl>
    <w:lvl w:ilvl="7" w:tplc="EE8AE4A0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66066462">
      <w:numFmt w:val="bullet"/>
      <w:lvlText w:val="•"/>
      <w:lvlJc w:val="left"/>
      <w:pPr>
        <w:ind w:left="8296" w:hanging="2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EA2"/>
    <w:rsid w:val="00045815"/>
    <w:rsid w:val="0006567E"/>
    <w:rsid w:val="0007259C"/>
    <w:rsid w:val="00077FF5"/>
    <w:rsid w:val="00082DFE"/>
    <w:rsid w:val="000A314A"/>
    <w:rsid w:val="000C71A2"/>
    <w:rsid w:val="000F2949"/>
    <w:rsid w:val="00134DE2"/>
    <w:rsid w:val="00136D83"/>
    <w:rsid w:val="00151AFA"/>
    <w:rsid w:val="001556D6"/>
    <w:rsid w:val="00163858"/>
    <w:rsid w:val="001733A5"/>
    <w:rsid w:val="001804E6"/>
    <w:rsid w:val="001A457E"/>
    <w:rsid w:val="001B0F0D"/>
    <w:rsid w:val="001F76F8"/>
    <w:rsid w:val="002031A6"/>
    <w:rsid w:val="00207EA2"/>
    <w:rsid w:val="00210E92"/>
    <w:rsid w:val="0022405D"/>
    <w:rsid w:val="002450FA"/>
    <w:rsid w:val="00252340"/>
    <w:rsid w:val="00261594"/>
    <w:rsid w:val="00263BDD"/>
    <w:rsid w:val="00264894"/>
    <w:rsid w:val="00280BBB"/>
    <w:rsid w:val="00282C92"/>
    <w:rsid w:val="002953C6"/>
    <w:rsid w:val="002D17E0"/>
    <w:rsid w:val="002D2B4F"/>
    <w:rsid w:val="00326001"/>
    <w:rsid w:val="00335EE2"/>
    <w:rsid w:val="00364FBB"/>
    <w:rsid w:val="00422323"/>
    <w:rsid w:val="00422E5B"/>
    <w:rsid w:val="00425BB5"/>
    <w:rsid w:val="00442243"/>
    <w:rsid w:val="00470115"/>
    <w:rsid w:val="004A03E1"/>
    <w:rsid w:val="004B3E05"/>
    <w:rsid w:val="004C4293"/>
    <w:rsid w:val="004D2780"/>
    <w:rsid w:val="00532CFC"/>
    <w:rsid w:val="005470CE"/>
    <w:rsid w:val="005536CC"/>
    <w:rsid w:val="005868A5"/>
    <w:rsid w:val="005C29F5"/>
    <w:rsid w:val="005D665D"/>
    <w:rsid w:val="005F4576"/>
    <w:rsid w:val="005F5F2B"/>
    <w:rsid w:val="00604FEE"/>
    <w:rsid w:val="00611269"/>
    <w:rsid w:val="00677832"/>
    <w:rsid w:val="006A0CC4"/>
    <w:rsid w:val="006E5F9C"/>
    <w:rsid w:val="00733ED5"/>
    <w:rsid w:val="00756A2D"/>
    <w:rsid w:val="007C20A9"/>
    <w:rsid w:val="007C34F3"/>
    <w:rsid w:val="007D07B9"/>
    <w:rsid w:val="007D2E93"/>
    <w:rsid w:val="007E3E40"/>
    <w:rsid w:val="007E4570"/>
    <w:rsid w:val="00812EE0"/>
    <w:rsid w:val="00817631"/>
    <w:rsid w:val="008304A3"/>
    <w:rsid w:val="0085778F"/>
    <w:rsid w:val="008A059C"/>
    <w:rsid w:val="008A566C"/>
    <w:rsid w:val="008D0C4E"/>
    <w:rsid w:val="008D2FA2"/>
    <w:rsid w:val="00913969"/>
    <w:rsid w:val="0099464B"/>
    <w:rsid w:val="009950E4"/>
    <w:rsid w:val="009A016E"/>
    <w:rsid w:val="009A6279"/>
    <w:rsid w:val="009B0462"/>
    <w:rsid w:val="009C37AB"/>
    <w:rsid w:val="009E0B61"/>
    <w:rsid w:val="009E0B66"/>
    <w:rsid w:val="009E71F3"/>
    <w:rsid w:val="00A10A97"/>
    <w:rsid w:val="00A56066"/>
    <w:rsid w:val="00A56E0B"/>
    <w:rsid w:val="00A6402A"/>
    <w:rsid w:val="00A816F7"/>
    <w:rsid w:val="00AF572A"/>
    <w:rsid w:val="00B87CF4"/>
    <w:rsid w:val="00B91B09"/>
    <w:rsid w:val="00BD6A23"/>
    <w:rsid w:val="00BF152C"/>
    <w:rsid w:val="00BF6C48"/>
    <w:rsid w:val="00C21528"/>
    <w:rsid w:val="00C304D8"/>
    <w:rsid w:val="00C32029"/>
    <w:rsid w:val="00C53FA7"/>
    <w:rsid w:val="00C666E6"/>
    <w:rsid w:val="00C81C29"/>
    <w:rsid w:val="00D26AFD"/>
    <w:rsid w:val="00D26DC0"/>
    <w:rsid w:val="00D42641"/>
    <w:rsid w:val="00D54F96"/>
    <w:rsid w:val="00D600DB"/>
    <w:rsid w:val="00D67953"/>
    <w:rsid w:val="00D91961"/>
    <w:rsid w:val="00DA3594"/>
    <w:rsid w:val="00DC096D"/>
    <w:rsid w:val="00DD25F8"/>
    <w:rsid w:val="00DD7457"/>
    <w:rsid w:val="00DF3948"/>
    <w:rsid w:val="00E23B95"/>
    <w:rsid w:val="00E24443"/>
    <w:rsid w:val="00E84CD9"/>
    <w:rsid w:val="00EC3A50"/>
    <w:rsid w:val="00EE663E"/>
    <w:rsid w:val="00EE7DD3"/>
    <w:rsid w:val="00EF448F"/>
    <w:rsid w:val="00F17E97"/>
    <w:rsid w:val="00F244B6"/>
    <w:rsid w:val="00F54825"/>
    <w:rsid w:val="00FB19D4"/>
    <w:rsid w:val="00FE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F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rsid w:val="00077FF5"/>
    <w:pPr>
      <w:autoSpaceDE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134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60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C9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F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rsid w:val="00077FF5"/>
    <w:pPr>
      <w:autoSpaceDE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134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60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C9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18</Pages>
  <Words>4736</Words>
  <Characters>26998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User3143</cp:lastModifiedBy>
  <cp:revision>21</cp:revision>
  <cp:lastPrinted>2025-04-25T03:09:00Z</cp:lastPrinted>
  <dcterms:created xsi:type="dcterms:W3CDTF">2024-11-05T04:43:00Z</dcterms:created>
  <dcterms:modified xsi:type="dcterms:W3CDTF">2025-07-17T04:24:00Z</dcterms:modified>
</cp:coreProperties>
</file>