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F" w:rsidRPr="00AB10BF" w:rsidRDefault="00AB10BF" w:rsidP="00AB10B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0"/>
        </w:rPr>
      </w:pPr>
      <w:r w:rsidRPr="00AB10BF">
        <w:rPr>
          <w:rFonts w:ascii="Liberation Serif" w:eastAsia="Times New Roman" w:hAnsi="Liberation Serif" w:cs="Times New Roman"/>
          <w:bCs/>
          <w:noProof/>
          <w:sz w:val="24"/>
          <w:szCs w:val="20"/>
        </w:rPr>
        <w:drawing>
          <wp:inline distT="0" distB="0" distL="0" distR="0">
            <wp:extent cx="457200" cy="5607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BF" w:rsidRPr="00AB10BF" w:rsidRDefault="00AB10BF" w:rsidP="00AB10BF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AB10BF">
        <w:rPr>
          <w:rFonts w:ascii="Liberation Serif" w:eastAsia="Times New Roman" w:hAnsi="Liberation Serif" w:cs="Times New Roman"/>
          <w:sz w:val="24"/>
          <w:szCs w:val="24"/>
        </w:rPr>
        <w:t>Российская Федерация</w:t>
      </w:r>
    </w:p>
    <w:p w:rsidR="00AB10BF" w:rsidRPr="00AB10BF" w:rsidRDefault="00AB10BF" w:rsidP="00AB10BF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AB10BF">
        <w:rPr>
          <w:rFonts w:ascii="Liberation Serif" w:eastAsia="Times New Roman" w:hAnsi="Liberation Serif" w:cs="Times New Roman"/>
          <w:sz w:val="24"/>
          <w:szCs w:val="24"/>
        </w:rPr>
        <w:t>Курганская область</w:t>
      </w:r>
    </w:p>
    <w:p w:rsidR="00AB10BF" w:rsidRPr="00AB10BF" w:rsidRDefault="00AB10BF" w:rsidP="00AB10BF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AB10BF">
        <w:rPr>
          <w:rFonts w:ascii="Liberation Serif" w:eastAsia="Times New Roman" w:hAnsi="Liberation Serif" w:cs="Times New Roman"/>
          <w:sz w:val="24"/>
          <w:szCs w:val="24"/>
        </w:rPr>
        <w:t>Дума</w:t>
      </w:r>
      <w:r w:rsidR="00B65C7A">
        <w:rPr>
          <w:rFonts w:ascii="Liberation Serif" w:eastAsia="Times New Roman" w:hAnsi="Liberation Serif" w:cs="Times New Roman"/>
          <w:sz w:val="24"/>
          <w:szCs w:val="24"/>
        </w:rPr>
        <w:t xml:space="preserve"> Каргапольского муниципального округа</w:t>
      </w:r>
    </w:p>
    <w:p w:rsidR="00AB10BF" w:rsidRPr="00AB10BF" w:rsidRDefault="00AB10BF" w:rsidP="00AB10B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AB10BF" w:rsidRPr="00AB10BF" w:rsidRDefault="00AB10BF" w:rsidP="00AB10BF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AB10BF">
        <w:rPr>
          <w:rFonts w:ascii="Liberation Serif" w:eastAsia="Times New Roman" w:hAnsi="Liberation Serif" w:cs="Times New Roman"/>
          <w:sz w:val="24"/>
          <w:szCs w:val="24"/>
        </w:rPr>
        <w:t>Р</w:t>
      </w:r>
      <w:proofErr w:type="gramEnd"/>
      <w:r w:rsidRPr="00AB10BF">
        <w:rPr>
          <w:rFonts w:ascii="Liberation Serif" w:eastAsia="Times New Roman" w:hAnsi="Liberation Serif" w:cs="Times New Roman"/>
          <w:sz w:val="24"/>
          <w:szCs w:val="24"/>
        </w:rPr>
        <w:t xml:space="preserve"> Е Ш Е Н И Е</w:t>
      </w:r>
    </w:p>
    <w:p w:rsidR="00AB10BF" w:rsidRPr="00AB10BF" w:rsidRDefault="00AB10BF" w:rsidP="00AB10B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B10BF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B65C7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3339D">
        <w:rPr>
          <w:rFonts w:ascii="Liberation Serif" w:eastAsia="Times New Roman" w:hAnsi="Liberation Serif" w:cs="Times New Roman"/>
          <w:sz w:val="24"/>
          <w:szCs w:val="24"/>
        </w:rPr>
        <w:t>22.</w:t>
      </w:r>
      <w:r w:rsidR="00B65C7A">
        <w:rPr>
          <w:rFonts w:ascii="Liberation Serif" w:eastAsia="Times New Roman" w:hAnsi="Liberation Serif" w:cs="Times New Roman"/>
          <w:sz w:val="24"/>
          <w:szCs w:val="24"/>
        </w:rPr>
        <w:t>11</w:t>
      </w:r>
      <w:r w:rsidRPr="00AB10BF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B65C7A">
        <w:rPr>
          <w:rFonts w:ascii="Liberation Serif" w:eastAsia="Times New Roman" w:hAnsi="Liberation Serif" w:cs="Times New Roman"/>
          <w:sz w:val="24"/>
          <w:szCs w:val="24"/>
        </w:rPr>
        <w:t>22</w:t>
      </w:r>
      <w:r w:rsidRPr="00AB10BF">
        <w:rPr>
          <w:rFonts w:ascii="Liberation Serif" w:eastAsia="Times New Roman" w:hAnsi="Liberation Serif" w:cs="Times New Roman"/>
          <w:sz w:val="24"/>
          <w:szCs w:val="24"/>
        </w:rPr>
        <w:t xml:space="preserve"> г. № </w:t>
      </w:r>
      <w:r w:rsidR="005213BF">
        <w:rPr>
          <w:rFonts w:ascii="Liberation Serif" w:eastAsia="Times New Roman" w:hAnsi="Liberation Serif" w:cs="Times New Roman"/>
          <w:sz w:val="24"/>
          <w:szCs w:val="24"/>
        </w:rPr>
        <w:t>225</w:t>
      </w:r>
    </w:p>
    <w:p w:rsidR="00AB10BF" w:rsidRPr="00AB10BF" w:rsidRDefault="00AB10BF" w:rsidP="00AB10B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B10BF">
        <w:rPr>
          <w:rFonts w:ascii="Liberation Serif" w:eastAsia="Times New Roman" w:hAnsi="Liberation Serif" w:cs="Times New Roman"/>
          <w:sz w:val="24"/>
          <w:szCs w:val="24"/>
        </w:rPr>
        <w:t>р.п. Каргаполье</w:t>
      </w:r>
    </w:p>
    <w:p w:rsidR="00AB10BF" w:rsidRPr="00AB10BF" w:rsidRDefault="00AB10BF" w:rsidP="00AB10BF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bCs/>
          <w:kern w:val="1"/>
          <w:sz w:val="24"/>
          <w:szCs w:val="24"/>
          <w:lang w:eastAsia="hi-IN" w:bidi="hi-IN"/>
        </w:rPr>
      </w:pPr>
    </w:p>
    <w:p w:rsidR="00AB10BF" w:rsidRPr="006B606D" w:rsidRDefault="00B65C7A" w:rsidP="00AB10BF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Об утверждении Порядка проведения </w:t>
      </w:r>
      <w:proofErr w:type="spellStart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антикоррупционной</w:t>
      </w:r>
      <w:proofErr w:type="spellEnd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экспертизы муниципальных нормативных правовых актов  и проектов</w:t>
      </w:r>
      <w:r w:rsidR="006B606D"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муниципальных нормативных правовых актов</w:t>
      </w:r>
      <w:r w:rsidR="006B606D"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в </w:t>
      </w:r>
      <w:proofErr w:type="spellStart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Каргапольско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</w:t>
      </w:r>
      <w:proofErr w:type="spellEnd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муниципально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 округе</w:t>
      </w:r>
    </w:p>
    <w:p w:rsidR="008E1E2A" w:rsidRPr="00AB10BF" w:rsidRDefault="008E1E2A" w:rsidP="00AB10BF">
      <w:pPr>
        <w:widowControl w:val="0"/>
        <w:suppressAutoHyphens/>
        <w:spacing w:after="0" w:line="240" w:lineRule="auto"/>
        <w:jc w:val="center"/>
        <w:rPr>
          <w:rFonts w:ascii="Liberation Serif" w:eastAsia="Arial" w:hAnsi="Liberation Serif" w:cs="Times New Roman"/>
          <w:bCs/>
          <w:kern w:val="1"/>
          <w:sz w:val="24"/>
          <w:szCs w:val="24"/>
          <w:lang w:eastAsia="hi-IN" w:bidi="hi-IN"/>
        </w:rPr>
      </w:pPr>
    </w:p>
    <w:p w:rsidR="003E699A" w:rsidRDefault="00B65C7A" w:rsidP="00AB10BF">
      <w:pPr>
        <w:suppressAutoHyphens/>
        <w:autoSpaceDE w:val="0"/>
        <w:spacing w:after="0" w:line="240" w:lineRule="auto"/>
        <w:ind w:firstLine="426"/>
        <w:jc w:val="both"/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</w:pPr>
      <w:proofErr w:type="gramStart"/>
      <w:r w:rsidRPr="00B65C7A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В соответствии с </w:t>
      </w:r>
      <w:hyperlink r:id="rId7" w:anchor="7D20K3" w:history="1"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B65C7A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, </w:t>
      </w:r>
      <w:hyperlink r:id="rId8" w:anchor="7D20K3" w:history="1"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от 25.12.2008 N 273-ФЗ "О противодействии коррупции"</w:t>
        </w:r>
      </w:hyperlink>
      <w:r w:rsidRPr="00B65C7A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, </w:t>
      </w:r>
      <w:hyperlink r:id="rId9" w:anchor="64U0IK" w:history="1"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от 17.07.2009 N 172-ФЗ "Об </w:t>
        </w:r>
        <w:proofErr w:type="spellStart"/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антикоррупционной</w:t>
        </w:r>
        <w:proofErr w:type="spellEnd"/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экспертизе нормативных правовых актов и проектов нормативных правовых актов"</w:t>
        </w:r>
      </w:hyperlink>
      <w:r w:rsidRPr="00B65C7A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0" w:history="1"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26.02.2010 N 96 "Об </w:t>
        </w:r>
        <w:proofErr w:type="spellStart"/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антикоррупционной</w:t>
        </w:r>
        <w:proofErr w:type="spellEnd"/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экспертизе нормативных правовых актов и проектов нормативных правовых актов"</w:t>
        </w:r>
      </w:hyperlink>
      <w:r w:rsidRPr="00B65C7A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1" w:history="1">
        <w:r w:rsidRPr="00B65C7A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Уставом</w:t>
        </w:r>
        <w:proofErr w:type="gramEnd"/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Каргапольского муниципального округа</w:t>
      </w:r>
      <w:r w:rsidR="00AB10BF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,</w:t>
      </w:r>
      <w:r w:rsidR="00AB10BF" w:rsidRPr="00B65C7A"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  <w:t xml:space="preserve"> Дума</w:t>
      </w:r>
      <w:r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  <w:t xml:space="preserve"> Каргапольского муниципального округа</w:t>
      </w:r>
    </w:p>
    <w:p w:rsidR="00AB10BF" w:rsidRPr="00B65C7A" w:rsidRDefault="00AB10BF" w:rsidP="00AB10BF">
      <w:pPr>
        <w:suppressAutoHyphens/>
        <w:autoSpaceDE w:val="0"/>
        <w:spacing w:after="0" w:line="240" w:lineRule="auto"/>
        <w:ind w:firstLine="426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B65C7A"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  <w:t xml:space="preserve"> РЕШИЛА:</w:t>
      </w:r>
    </w:p>
    <w:p w:rsidR="008E1E2A" w:rsidRPr="00B65C7A" w:rsidRDefault="00AB10BF" w:rsidP="008E1E2A">
      <w:pPr>
        <w:tabs>
          <w:tab w:val="left" w:pos="1064"/>
        </w:tabs>
        <w:suppressAutoHyphens/>
        <w:autoSpaceDE w:val="0"/>
        <w:spacing w:after="0" w:line="240" w:lineRule="auto"/>
        <w:ind w:firstLine="426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B65C7A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1. </w:t>
      </w:r>
      <w:r w:rsidR="008E1E2A" w:rsidRPr="00B65C7A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Утвердить </w:t>
      </w:r>
      <w:r w:rsidR="00650FCE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Порядок</w:t>
      </w:r>
      <w:r w:rsidR="008E1E2A" w:rsidRPr="00B65C7A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 </w:t>
      </w:r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проведения </w:t>
      </w:r>
      <w:proofErr w:type="spellStart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антикоррупционной</w:t>
      </w:r>
      <w:proofErr w:type="spellEnd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экспертизы муниципальных нормативных правовых актов  и проектов</w:t>
      </w:r>
      <w:r w:rsidR="006B606D"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муниципальных нормативных правовых актов</w:t>
      </w:r>
      <w:r w:rsidR="006B606D"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в </w:t>
      </w:r>
      <w:proofErr w:type="spellStart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Каргапольско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</w:t>
      </w:r>
      <w:proofErr w:type="spellEnd"/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муниципально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</w:t>
      </w:r>
      <w:r w:rsid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округ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е</w:t>
      </w:r>
      <w:r w:rsidR="008E1E2A" w:rsidRPr="00B65C7A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 согласно приложению к настоящему решению.</w:t>
      </w:r>
    </w:p>
    <w:p w:rsidR="002E419C" w:rsidRPr="00B65C7A" w:rsidRDefault="00AB10BF" w:rsidP="00650FCE">
      <w:pPr>
        <w:widowControl w:val="0"/>
        <w:suppressAutoHyphens/>
        <w:spacing w:after="0" w:line="240" w:lineRule="auto"/>
        <w:ind w:firstLine="426"/>
        <w:jc w:val="both"/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</w:pPr>
      <w:r w:rsidRPr="00B65C7A"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  <w:t xml:space="preserve">2. </w:t>
      </w:r>
      <w:r w:rsidR="002E419C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Отменить решение </w:t>
      </w:r>
      <w:proofErr w:type="spellStart"/>
      <w:r w:rsidR="002E419C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Каргапольской</w:t>
      </w:r>
      <w:proofErr w:type="spellEnd"/>
      <w:r w:rsidR="002E419C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 районной Думы от </w:t>
      </w:r>
      <w:r w:rsidR="00650FCE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10.09.2019</w:t>
      </w:r>
      <w:r w:rsidR="002E419C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 г. № 4</w:t>
      </w:r>
      <w:r w:rsidR="00650FCE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00</w:t>
      </w:r>
      <w:r w:rsidR="002E419C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 «</w:t>
      </w:r>
      <w:r w:rsidR="00650FCE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О</w:t>
      </w:r>
      <w:r w:rsidR="00650FCE" w:rsidRPr="008E1E2A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порядке проведения в </w:t>
      </w:r>
      <w:proofErr w:type="spellStart"/>
      <w:r w:rsidR="00650FCE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Каргапольском</w:t>
      </w:r>
      <w:proofErr w:type="spellEnd"/>
      <w:r w:rsidR="00650FCE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районе</w:t>
      </w:r>
      <w:r w:rsidR="00650FCE" w:rsidRPr="008E1E2A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650FCE" w:rsidRPr="008E1E2A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антикоррупционной</w:t>
      </w:r>
      <w:proofErr w:type="spellEnd"/>
      <w:r w:rsidR="00650FCE" w:rsidRPr="008E1E2A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экспертизы муниципальных нормативных правовых актов и </w:t>
      </w:r>
      <w:r w:rsidR="00650FCE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их </w:t>
      </w:r>
      <w:r w:rsidR="00650FCE" w:rsidRPr="008E1E2A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проектов</w:t>
      </w:r>
      <w:r w:rsidR="001C6E90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».</w:t>
      </w:r>
    </w:p>
    <w:p w:rsidR="001C6E90" w:rsidRPr="00B65C7A" w:rsidRDefault="001C6E90" w:rsidP="001C6E90">
      <w:pPr>
        <w:tabs>
          <w:tab w:val="left" w:pos="1064"/>
        </w:tabs>
        <w:suppressAutoHyphens/>
        <w:autoSpaceDE w:val="0"/>
        <w:spacing w:after="0" w:line="240" w:lineRule="auto"/>
        <w:ind w:firstLine="426"/>
        <w:jc w:val="both"/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</w:pPr>
      <w:r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3. </w:t>
      </w:r>
      <w:r w:rsidRPr="00B65C7A"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  <w:t xml:space="preserve">Опубликовать настоящее решение </w:t>
      </w:r>
      <w:r w:rsidR="00650FCE" w:rsidRPr="00700372">
        <w:rPr>
          <w:rFonts w:ascii="Liberation Serif" w:hAnsi="Liberation Serif"/>
          <w:sz w:val="24"/>
          <w:szCs w:val="24"/>
        </w:rPr>
        <w:t xml:space="preserve">в информационном листке «Вестник  Каргапольского </w:t>
      </w:r>
      <w:r w:rsidR="00650FCE">
        <w:rPr>
          <w:rFonts w:ascii="Liberation Serif" w:hAnsi="Liberation Serif"/>
          <w:sz w:val="24"/>
          <w:szCs w:val="24"/>
        </w:rPr>
        <w:t>муниципального округа</w:t>
      </w:r>
      <w:r w:rsidR="00650FCE" w:rsidRPr="00700372">
        <w:rPr>
          <w:rFonts w:ascii="Liberation Serif" w:hAnsi="Liberation Serif"/>
          <w:sz w:val="24"/>
          <w:szCs w:val="24"/>
        </w:rPr>
        <w:t>» и разместить на официальном сайте Каргапольского муниципального округа в информационно-телекоммуникационной сети «Интернет»</w:t>
      </w:r>
      <w:r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.</w:t>
      </w:r>
    </w:p>
    <w:p w:rsidR="007706AF" w:rsidRPr="00B65C7A" w:rsidRDefault="002E419C" w:rsidP="001C6E90">
      <w:pPr>
        <w:tabs>
          <w:tab w:val="left" w:pos="1064"/>
        </w:tabs>
        <w:suppressAutoHyphens/>
        <w:autoSpaceDE w:val="0"/>
        <w:spacing w:after="0" w:line="240" w:lineRule="auto"/>
        <w:ind w:firstLine="426"/>
        <w:jc w:val="both"/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</w:pPr>
      <w:r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4. </w:t>
      </w:r>
      <w:proofErr w:type="gramStart"/>
      <w:r w:rsidR="007706AF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Контроль за</w:t>
      </w:r>
      <w:proofErr w:type="gramEnd"/>
      <w:r w:rsidR="007706AF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 выполнением настоящего решения возложить на комиссию Думы</w:t>
      </w:r>
      <w:r w:rsidR="00650FCE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 xml:space="preserve"> Каргапольского муниципального округа </w:t>
      </w:r>
      <w:r w:rsidR="007706AF" w:rsidRPr="00B65C7A">
        <w:rPr>
          <w:rFonts w:ascii="Liberation Serif" w:eastAsia="Arial" w:hAnsi="Liberation Serif" w:cs="Times New Roman"/>
          <w:bCs/>
          <w:kern w:val="1"/>
          <w:sz w:val="24"/>
          <w:szCs w:val="20"/>
          <w:lang w:eastAsia="ar-SA"/>
        </w:rPr>
        <w:t>по нормотворчеству и местному самоуправлению.</w:t>
      </w:r>
    </w:p>
    <w:p w:rsidR="00AB10BF" w:rsidRPr="00B65C7A" w:rsidRDefault="00AB10BF" w:rsidP="00AB10BF">
      <w:pPr>
        <w:tabs>
          <w:tab w:val="left" w:pos="1064"/>
        </w:tabs>
        <w:suppressAutoHyphens/>
        <w:autoSpaceDE w:val="0"/>
        <w:spacing w:after="0" w:line="240" w:lineRule="auto"/>
        <w:ind w:firstLine="426"/>
        <w:jc w:val="both"/>
        <w:rPr>
          <w:rFonts w:ascii="Liberation Serif" w:eastAsia="Arial" w:hAnsi="Liberation Serif" w:cs="Times New Roman"/>
          <w:kern w:val="1"/>
          <w:sz w:val="24"/>
          <w:szCs w:val="24"/>
          <w:lang w:eastAsia="ar-SA"/>
        </w:rPr>
      </w:pPr>
    </w:p>
    <w:p w:rsidR="00AB10BF" w:rsidRPr="00B65C7A" w:rsidRDefault="00AB10BF" w:rsidP="00AB10BF">
      <w:pPr>
        <w:spacing w:after="0" w:line="240" w:lineRule="auto"/>
        <w:ind w:firstLine="426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B65C7A">
        <w:rPr>
          <w:rFonts w:ascii="Liberation Serif" w:eastAsia="Times New Roman" w:hAnsi="Liberation Serif" w:cs="Times New Roman"/>
          <w:sz w:val="24"/>
          <w:szCs w:val="24"/>
        </w:rPr>
        <w:t>Председатель</w:t>
      </w:r>
      <w:r w:rsidR="00650FCE">
        <w:rPr>
          <w:rFonts w:ascii="Liberation Serif" w:eastAsia="Times New Roman" w:hAnsi="Liberation Serif" w:cs="Times New Roman"/>
          <w:sz w:val="24"/>
          <w:szCs w:val="24"/>
        </w:rPr>
        <w:t xml:space="preserve"> Думы</w:t>
      </w:r>
    </w:p>
    <w:p w:rsidR="00AB10BF" w:rsidRPr="00B65C7A" w:rsidRDefault="00650FCE" w:rsidP="00AB10BF">
      <w:pPr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Каргапольского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округа                                              Е.В.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Кучин</w:t>
      </w:r>
      <w:proofErr w:type="spellEnd"/>
    </w:p>
    <w:p w:rsidR="00AB10BF" w:rsidRPr="00B65C7A" w:rsidRDefault="00AB10BF" w:rsidP="00AB10BF">
      <w:pPr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</w:rPr>
      </w:pPr>
    </w:p>
    <w:p w:rsidR="00650FCE" w:rsidRDefault="00AB10BF" w:rsidP="00AB10BF">
      <w:pPr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</w:rPr>
      </w:pPr>
      <w:r w:rsidRPr="00B65C7A">
        <w:rPr>
          <w:rFonts w:ascii="Liberation Serif" w:eastAsia="Times New Roman" w:hAnsi="Liberation Serif" w:cs="Times New Roman"/>
          <w:sz w:val="24"/>
          <w:szCs w:val="24"/>
        </w:rPr>
        <w:t>Глава</w:t>
      </w:r>
    </w:p>
    <w:p w:rsidR="00AB10BF" w:rsidRPr="00B65C7A" w:rsidRDefault="00AB10BF" w:rsidP="00AB10BF">
      <w:pPr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</w:rPr>
      </w:pPr>
      <w:r w:rsidRPr="00B65C7A">
        <w:rPr>
          <w:rFonts w:ascii="Liberation Serif" w:eastAsia="Times New Roman" w:hAnsi="Liberation Serif" w:cs="Times New Roman"/>
          <w:sz w:val="24"/>
          <w:szCs w:val="24"/>
        </w:rPr>
        <w:t xml:space="preserve"> Каргапольского </w:t>
      </w:r>
      <w:r w:rsidR="00650FCE">
        <w:rPr>
          <w:rFonts w:ascii="Liberation Serif" w:eastAsia="Times New Roman" w:hAnsi="Liberation Serif" w:cs="Times New Roman"/>
          <w:sz w:val="24"/>
          <w:szCs w:val="24"/>
        </w:rPr>
        <w:t>муниципального округа                                             Е.Е. Ленков</w:t>
      </w:r>
    </w:p>
    <w:p w:rsidR="00AB10BF" w:rsidRPr="00B65C7A" w:rsidRDefault="00AB10BF" w:rsidP="00AB10BF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B10BF" w:rsidRPr="00B65C7A" w:rsidRDefault="00AB10BF" w:rsidP="00AB10B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B10BF" w:rsidRPr="00B65C7A" w:rsidRDefault="00AB10BF" w:rsidP="00AB10B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3BF" w:rsidRDefault="005213B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D6F" w:rsidRDefault="007A3D6F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AB" w:rsidRDefault="003440AB" w:rsidP="00A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7706AF" w:rsidRPr="00702526" w:rsidTr="00BA61DD">
        <w:tc>
          <w:tcPr>
            <w:tcW w:w="4786" w:type="dxa"/>
          </w:tcPr>
          <w:p w:rsidR="007706AF" w:rsidRPr="00702526" w:rsidRDefault="007706AF" w:rsidP="00AB10B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706AF" w:rsidRPr="00702526" w:rsidRDefault="007706AF" w:rsidP="005213B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Приложение к решению Думы</w:t>
            </w:r>
            <w:r w:rsid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Каргапольского муниципального округа</w:t>
            </w:r>
            <w:r w:rsidRP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 </w:t>
            </w:r>
            <w:r w:rsidR="00C3339D">
              <w:rPr>
                <w:rFonts w:ascii="Liberation Serif" w:eastAsia="Times New Roman" w:hAnsi="Liberation Serif" w:cs="Times New Roman"/>
                <w:sz w:val="24"/>
                <w:szCs w:val="24"/>
              </w:rPr>
              <w:t>22.</w:t>
            </w:r>
            <w:r w:rsid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  <w:r w:rsidRP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.2019 г. № </w:t>
            </w:r>
            <w:r w:rsidR="005213BF">
              <w:rPr>
                <w:rFonts w:ascii="Liberation Serif" w:eastAsia="Times New Roman" w:hAnsi="Liberation Serif" w:cs="Times New Roman"/>
                <w:sz w:val="24"/>
                <w:szCs w:val="24"/>
              </w:rPr>
              <w:t>225</w:t>
            </w:r>
            <w:r w:rsidRPr="007025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r w:rsidRP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б утверждении</w:t>
            </w:r>
            <w:r w:rsidRP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r w:rsidRP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орядк</w:t>
            </w:r>
            <w:r w:rsid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 w:rsidRP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проведения </w:t>
            </w:r>
            <w:proofErr w:type="spellStart"/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антикоррупционной</w:t>
            </w:r>
            <w:proofErr w:type="spellEnd"/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экспертизы муниципальных нормативных правовых актов  и проектов</w:t>
            </w:r>
            <w:r w:rsidR="006B606D" w:rsidRP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муниципальных нормативных правовых актов</w:t>
            </w:r>
            <w:r w:rsidR="006B606D" w:rsidRP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340C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Каргапольско</w:t>
            </w:r>
            <w:r w:rsidR="0026340C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proofErr w:type="spellEnd"/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муниципально</w:t>
            </w:r>
            <w:r w:rsidR="0026340C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="006B606D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округ</w:t>
            </w:r>
            <w:r w:rsidR="0026340C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="003440AB" w:rsidRPr="00702526">
              <w:rPr>
                <w:rFonts w:ascii="Liberation Serif" w:eastAsia="Lucida Sans Unicode" w:hAnsi="Liberation Serif" w:cs="Times New Roman"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</w:tbl>
    <w:p w:rsidR="007706AF" w:rsidRPr="00702526" w:rsidRDefault="007706AF" w:rsidP="00AB10B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440AB" w:rsidRPr="00702526" w:rsidRDefault="00702526" w:rsidP="003440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Порядок</w:t>
      </w:r>
    </w:p>
    <w:p w:rsidR="006B606D" w:rsidRDefault="006B606D" w:rsidP="003440AB">
      <w:pPr>
        <w:spacing w:after="0" w:line="240" w:lineRule="auto"/>
        <w:jc w:val="center"/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проведения </w:t>
      </w:r>
      <w:proofErr w:type="spellStart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антикоррупционной</w:t>
      </w:r>
      <w:proofErr w:type="spellEnd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экспертизы муниципальных нормативных правовых актов </w:t>
      </w:r>
    </w:p>
    <w:p w:rsidR="003440AB" w:rsidRDefault="006B606D" w:rsidP="003440AB">
      <w:pPr>
        <w:spacing w:after="0" w:line="240" w:lineRule="auto"/>
        <w:jc w:val="center"/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и проектов</w:t>
      </w:r>
      <w:r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муниципальных нормативных правовых актов</w:t>
      </w:r>
      <w:r w:rsidRPr="006B606D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Каргапольско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</w:t>
      </w:r>
      <w:proofErr w:type="spellEnd"/>
      <w:r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 xml:space="preserve"> муниципально</w:t>
      </w:r>
      <w:r w:rsidR="0026340C">
        <w:rPr>
          <w:rFonts w:ascii="Liberation Serif" w:eastAsia="Lucida Sans Unicode" w:hAnsi="Liberation Serif" w:cs="Times New Roman"/>
          <w:bCs/>
          <w:kern w:val="1"/>
          <w:sz w:val="24"/>
          <w:szCs w:val="24"/>
          <w:lang w:eastAsia="hi-IN" w:bidi="hi-IN"/>
        </w:rPr>
        <w:t>м округе</w:t>
      </w:r>
    </w:p>
    <w:p w:rsidR="006B606D" w:rsidRPr="00702526" w:rsidRDefault="006B606D" w:rsidP="003440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440AB" w:rsidRPr="00702526" w:rsidRDefault="00702526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b/>
          <w:sz w:val="24"/>
          <w:szCs w:val="24"/>
        </w:rPr>
        <w:t>Раздел</w:t>
      </w:r>
      <w:r w:rsidR="003440AB" w:rsidRPr="00702526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</w:t>
      </w:r>
      <w:r w:rsidR="003440AB" w:rsidRPr="00702526">
        <w:rPr>
          <w:rFonts w:ascii="Liberation Serif" w:eastAsia="Times New Roman" w:hAnsi="Liberation Serif" w:cs="Times New Roman"/>
          <w:b/>
          <w:sz w:val="24"/>
          <w:szCs w:val="24"/>
        </w:rPr>
        <w:t>. Общие положения</w:t>
      </w:r>
    </w:p>
    <w:p w:rsidR="00702526" w:rsidRPr="00702526" w:rsidRDefault="003440AB" w:rsidP="00702526">
      <w:pPr>
        <w:pStyle w:val="a9"/>
        <w:ind w:firstLine="567"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 w:rsidRPr="0070252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1. </w:t>
      </w:r>
      <w:proofErr w:type="gramStart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Настоящий Порядок проведения </w:t>
      </w:r>
      <w:proofErr w:type="spellStart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антикоррупционной</w:t>
      </w:r>
      <w:proofErr w:type="spellEnd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="006B606D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Каргапольско</w:t>
      </w:r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м</w:t>
      </w:r>
      <w:proofErr w:type="spellEnd"/>
      <w:r w:rsidR="006B606D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муниципально</w:t>
      </w:r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м</w:t>
      </w:r>
      <w:r w:rsidR="006B606D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округ</w:t>
      </w:r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е</w:t>
      </w:r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(далее - Порядок) разработан в соответствии с </w:t>
      </w:r>
      <w:hyperlink r:id="rId12" w:anchor="64U0IK" w:history="1"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Федеральным законом от 17.07.2009 N 172-ФЗ "Об </w:t>
        </w:r>
        <w:proofErr w:type="spellStart"/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антикоррупционной</w:t>
        </w:r>
        <w:proofErr w:type="spellEnd"/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экспертизе нормативных правовых актов и проектов нормативных правовых актов"</w:t>
        </w:r>
      </w:hyperlink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 (далее - Федеральный закон N 172-ФЗ), </w:t>
      </w:r>
      <w:hyperlink r:id="rId13" w:anchor="7DC0K7" w:history="1"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Методикой проведения </w:t>
        </w:r>
        <w:proofErr w:type="spellStart"/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антикоррупционной</w:t>
        </w:r>
        <w:proofErr w:type="spellEnd"/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экспертизы нормативных правовых актов и проектов нормативных правовых актов</w:t>
        </w:r>
      </w:hyperlink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, утвержденной</w:t>
      </w:r>
      <w:proofErr w:type="gramEnd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="00702526" w:rsidRPr="00702526">
          <w:rPr>
            <w:rStyle w:val="ae"/>
            <w:rFonts w:ascii="Liberation Serif" w:hAnsi="Liberation Serif" w:cs="Arial"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26.02.2010 N 96</w:t>
        </w:r>
      </w:hyperlink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 (далее - Методика) и определяет процедуру проведения </w:t>
      </w:r>
      <w:proofErr w:type="spellStart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антикоррупционной</w:t>
      </w:r>
      <w:proofErr w:type="spellEnd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экспертизы муниципальных нормативных правовых актов и проектов муниципальных нормативных правовых актов Думы</w:t>
      </w:r>
      <w:r w:rsidR="006B606D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Каргапольского муниципального округа</w:t>
      </w:r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, Главы Каргапольского муниципального округа и Администрации </w:t>
      </w:r>
      <w:proofErr w:type="spellStart"/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Каргаполського</w:t>
      </w:r>
      <w:proofErr w:type="spellEnd"/>
      <w:r w:rsidR="00B5685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округа</w:t>
      </w:r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(далее - </w:t>
      </w:r>
      <w:proofErr w:type="spellStart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антикоррупционная</w:t>
      </w:r>
      <w:proofErr w:type="spellEnd"/>
      <w:r w:rsidR="00702526" w:rsidRPr="00702526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экспертиза).</w:t>
      </w:r>
    </w:p>
    <w:p w:rsidR="00AD5AC1" w:rsidRPr="00AD5AC1" w:rsidRDefault="003440AB" w:rsidP="00AD5AC1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AD5AC1">
        <w:rPr>
          <w:rFonts w:ascii="Liberation Serif" w:eastAsia="Times New Roman" w:hAnsi="Liberation Serif" w:cs="Times New Roman"/>
          <w:sz w:val="24"/>
          <w:szCs w:val="24"/>
        </w:rPr>
        <w:t>2. </w:t>
      </w:r>
      <w:r w:rsidR="00AD5AC1" w:rsidRPr="00AD5AC1">
        <w:rPr>
          <w:rFonts w:ascii="Liberation Serif" w:hAnsi="Liberation Serif"/>
          <w:sz w:val="24"/>
          <w:szCs w:val="24"/>
        </w:rPr>
        <w:t xml:space="preserve">Целью </w:t>
      </w:r>
      <w:proofErr w:type="spellStart"/>
      <w:r w:rsidR="00AD5AC1" w:rsidRPr="00AD5AC1">
        <w:rPr>
          <w:rFonts w:ascii="Liberation Serif" w:hAnsi="Liberation Serif"/>
          <w:sz w:val="24"/>
          <w:szCs w:val="24"/>
        </w:rPr>
        <w:t>антикоррупционной</w:t>
      </w:r>
      <w:proofErr w:type="spellEnd"/>
      <w:r w:rsidR="00AD5AC1" w:rsidRPr="00AD5AC1">
        <w:rPr>
          <w:rFonts w:ascii="Liberation Serif" w:hAnsi="Liberation Serif"/>
          <w:sz w:val="24"/>
          <w:szCs w:val="24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E52271" w:rsidRPr="00702526" w:rsidRDefault="00E52271" w:rsidP="00E52271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3. Задачами </w:t>
      </w:r>
      <w:proofErr w:type="spellStart"/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экспертизы является выявление и описание </w:t>
      </w:r>
      <w:proofErr w:type="spellStart"/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коррупциогенных</w:t>
      </w:r>
      <w:proofErr w:type="spellEnd"/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факторов в муници</w:t>
      </w:r>
      <w:r w:rsidR="00D0592E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3440AB" w:rsidRDefault="003440AB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4. 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экспертиза проводится муниципальными служащими органов местного самоуправления, в должностные обязанности которых входит юридическое обеспечение деятель</w:t>
      </w:r>
      <w:r w:rsidR="00602A41" w:rsidRPr="00702526">
        <w:rPr>
          <w:rFonts w:ascii="Liberation Serif" w:eastAsia="Times New Roman" w:hAnsi="Liberation Serif" w:cs="Times New Roman"/>
          <w:sz w:val="24"/>
          <w:szCs w:val="24"/>
        </w:rPr>
        <w:t>ности соответствующего органа.</w:t>
      </w:r>
    </w:p>
    <w:p w:rsidR="00B70B05" w:rsidRPr="00702526" w:rsidRDefault="00B70B05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0B05" w:rsidRDefault="00B70B05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70B05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B70B05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II</w:t>
      </w:r>
      <w:r w:rsidRPr="00B70B05">
        <w:rPr>
          <w:rFonts w:ascii="Liberation Serif" w:eastAsia="Times New Roman" w:hAnsi="Liberation Serif" w:cs="Times New Roman"/>
          <w:b/>
          <w:sz w:val="24"/>
          <w:szCs w:val="24"/>
        </w:rPr>
        <w:t xml:space="preserve">. Виды </w:t>
      </w:r>
      <w:proofErr w:type="spellStart"/>
      <w:r w:rsidRPr="00B70B05">
        <w:rPr>
          <w:rFonts w:ascii="Liberation Serif" w:eastAsia="Times New Roman" w:hAnsi="Liberation Serif" w:cs="Times New Roman"/>
          <w:b/>
          <w:sz w:val="24"/>
          <w:szCs w:val="24"/>
        </w:rPr>
        <w:t>антикоррупционной</w:t>
      </w:r>
      <w:proofErr w:type="spellEnd"/>
      <w:r w:rsidRPr="00B70B05">
        <w:rPr>
          <w:rFonts w:ascii="Liberation Serif" w:eastAsia="Times New Roman" w:hAnsi="Liberation Serif" w:cs="Times New Roman"/>
          <w:b/>
          <w:sz w:val="24"/>
          <w:szCs w:val="24"/>
        </w:rPr>
        <w:t xml:space="preserve"> экспертизы</w:t>
      </w:r>
    </w:p>
    <w:p w:rsidR="00B70B05" w:rsidRDefault="00B70B05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70B05">
        <w:rPr>
          <w:rFonts w:ascii="Liberation Serif" w:eastAsia="Times New Roman" w:hAnsi="Liberation Serif" w:cs="Times New Roman"/>
          <w:sz w:val="24"/>
          <w:szCs w:val="24"/>
        </w:rPr>
        <w:t xml:space="preserve">5. К видам </w:t>
      </w:r>
      <w:proofErr w:type="spellStart"/>
      <w:r w:rsidRPr="00B70B05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B70B05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относятся:</w:t>
      </w:r>
    </w:p>
    <w:p w:rsidR="00B70B05" w:rsidRDefault="00B70B05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1)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B70B05" w:rsidRDefault="00B70B05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2)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экспертиза действующих муниципальных нормативных правовых актов;</w:t>
      </w:r>
    </w:p>
    <w:p w:rsidR="00B70B05" w:rsidRDefault="00B70B05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3) независимая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экспертиза</w:t>
      </w:r>
    </w:p>
    <w:p w:rsidR="00887F0D" w:rsidRDefault="00887F0D" w:rsidP="00B70B05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6. </w:t>
      </w:r>
      <w:r w:rsidRPr="00887F0D">
        <w:rPr>
          <w:rFonts w:ascii="Liberation Serif" w:hAnsi="Liberation Serif"/>
          <w:sz w:val="24"/>
          <w:szCs w:val="24"/>
        </w:rPr>
        <w:t xml:space="preserve">В соответствии с настоящим Порядком </w:t>
      </w:r>
      <w:r w:rsidR="00B5685E" w:rsidRPr="00702526">
        <w:rPr>
          <w:rFonts w:ascii="Liberation Serif" w:eastAsia="Times New Roman" w:hAnsi="Liberation Serif" w:cs="Times New Roman"/>
          <w:sz w:val="24"/>
          <w:szCs w:val="24"/>
        </w:rPr>
        <w:t>муниципальны</w:t>
      </w:r>
      <w:r w:rsidR="00B5685E">
        <w:rPr>
          <w:rFonts w:ascii="Liberation Serif" w:eastAsia="Times New Roman" w:hAnsi="Liberation Serif" w:cs="Times New Roman"/>
          <w:sz w:val="24"/>
          <w:szCs w:val="24"/>
        </w:rPr>
        <w:t>й служащий</w:t>
      </w:r>
      <w:r w:rsidR="00B5685E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органов местного самоуправления, в должностные обязанности котор</w:t>
      </w:r>
      <w:r w:rsidR="00B5685E">
        <w:rPr>
          <w:rFonts w:ascii="Liberation Serif" w:eastAsia="Times New Roman" w:hAnsi="Liberation Serif" w:cs="Times New Roman"/>
          <w:sz w:val="24"/>
          <w:szCs w:val="24"/>
        </w:rPr>
        <w:t>ого</w:t>
      </w:r>
      <w:r w:rsidR="00B5685E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входит юридическое обеспечение деятельности соответствующего органа</w:t>
      </w:r>
      <w:r w:rsidR="00B5685E">
        <w:rPr>
          <w:rFonts w:ascii="Liberation Serif" w:hAnsi="Liberation Serif"/>
          <w:sz w:val="24"/>
          <w:szCs w:val="24"/>
        </w:rPr>
        <w:t xml:space="preserve">, </w:t>
      </w:r>
      <w:r w:rsidRPr="00887F0D">
        <w:rPr>
          <w:rFonts w:ascii="Liberation Serif" w:hAnsi="Liberation Serif"/>
          <w:sz w:val="24"/>
          <w:szCs w:val="24"/>
        </w:rPr>
        <w:t xml:space="preserve">проводит </w:t>
      </w:r>
      <w:proofErr w:type="spellStart"/>
      <w:r w:rsidRPr="00887F0D">
        <w:rPr>
          <w:rFonts w:ascii="Liberation Serif" w:hAnsi="Liberation Serif"/>
          <w:sz w:val="24"/>
          <w:szCs w:val="24"/>
        </w:rPr>
        <w:t>антикоррупционную</w:t>
      </w:r>
      <w:proofErr w:type="spellEnd"/>
      <w:r w:rsidRPr="00887F0D">
        <w:rPr>
          <w:rFonts w:ascii="Liberation Serif" w:hAnsi="Liberation Serif"/>
          <w:sz w:val="24"/>
          <w:szCs w:val="24"/>
        </w:rPr>
        <w:t xml:space="preserve"> экспертизу, предусмотренную подпунктами 1, 2 пункта </w:t>
      </w:r>
      <w:r>
        <w:rPr>
          <w:rFonts w:ascii="Liberation Serif" w:hAnsi="Liberation Serif"/>
          <w:sz w:val="24"/>
          <w:szCs w:val="24"/>
        </w:rPr>
        <w:t>5</w:t>
      </w:r>
      <w:r w:rsidRPr="00887F0D">
        <w:rPr>
          <w:rFonts w:ascii="Liberation Serif" w:hAnsi="Liberation Serif"/>
          <w:sz w:val="24"/>
          <w:szCs w:val="24"/>
        </w:rPr>
        <w:t xml:space="preserve"> настоящего Порядка</w:t>
      </w:r>
      <w:r>
        <w:rPr>
          <w:rFonts w:ascii="Liberation Serif" w:hAnsi="Liberation Serif"/>
          <w:sz w:val="24"/>
          <w:szCs w:val="24"/>
        </w:rPr>
        <w:t>.</w:t>
      </w:r>
    </w:p>
    <w:p w:rsidR="00887F0D" w:rsidRPr="00B70B05" w:rsidRDefault="00887F0D" w:rsidP="00B70B05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440AB" w:rsidRPr="00887F0D" w:rsidRDefault="00887F0D" w:rsidP="00D906A4">
      <w:pPr>
        <w:pStyle w:val="a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87F0D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887F0D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III</w:t>
      </w:r>
      <w:r w:rsidR="003440AB" w:rsidRPr="00887F0D">
        <w:rPr>
          <w:rFonts w:ascii="Liberation Serif" w:eastAsia="Times New Roman" w:hAnsi="Liberation Serif" w:cs="Times New Roman"/>
          <w:b/>
          <w:sz w:val="24"/>
          <w:szCs w:val="24"/>
        </w:rPr>
        <w:t>. </w:t>
      </w:r>
      <w:proofErr w:type="spellStart"/>
      <w:r w:rsidR="003440AB" w:rsidRPr="00887F0D">
        <w:rPr>
          <w:rFonts w:ascii="Liberation Serif" w:eastAsia="Times New Roman" w:hAnsi="Liberation Serif" w:cs="Times New Roman"/>
          <w:b/>
          <w:sz w:val="24"/>
          <w:szCs w:val="24"/>
        </w:rPr>
        <w:t>К</w:t>
      </w:r>
      <w:r w:rsidR="003440AB" w:rsidRPr="00887F0D">
        <w:rPr>
          <w:rFonts w:ascii="Liberation Serif" w:eastAsia="Times New Roman" w:hAnsi="Liberation Serif" w:cs="Times New Roman"/>
          <w:b/>
          <w:bCs/>
          <w:sz w:val="24"/>
          <w:szCs w:val="24"/>
        </w:rPr>
        <w:t>оррупциогенные</w:t>
      </w:r>
      <w:proofErr w:type="spellEnd"/>
      <w:r w:rsidR="003440AB" w:rsidRPr="00887F0D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факторы</w:t>
      </w:r>
    </w:p>
    <w:p w:rsidR="003440AB" w:rsidRPr="00702526" w:rsidRDefault="00887F0D" w:rsidP="00887F0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 ходе проведения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выявляются следующие</w:t>
      </w:r>
      <w:r w:rsidR="00D906A4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факторы:</w:t>
      </w:r>
    </w:p>
    <w:p w:rsidR="003440AB" w:rsidRPr="00702526" w:rsidRDefault="0072646D" w:rsidP="0072646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.1.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факторы, устанавливающие для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правоприменителя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к которым относятся: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1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чрезмерная свобода нормотворчества - наличие бланкетных и отсылочных норм, приводящее к принятию муниципальных правовых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принятие муниципального нормативного правового акта за пределами компетенции - нарушение компетенции органов местного самоуправления (их должностных лиц) при принятии муниципальных нормативных правовых актов;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) заполнение </w:t>
      </w:r>
      <w:r w:rsidR="009753C8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законодательных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пробелов </w:t>
      </w:r>
      <w:r w:rsidR="009753C8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в отсутствие законодательной делегации соответствующих полномочий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при помощи муниципального правового акта меньшей юридической силы</w:t>
      </w:r>
      <w:r w:rsidR="009753C8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- установление общеобязательных правил поведения в условиях отсутствия закона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</w:t>
      </w:r>
      <w:r w:rsidR="003E4985" w:rsidRPr="0070252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3E4985" w:rsidRPr="00702526" w:rsidRDefault="0072646D" w:rsidP="00AF0E7D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3E4985" w:rsidRPr="00702526">
        <w:rPr>
          <w:rFonts w:ascii="Liberation Serif" w:hAnsi="Liberation Serif"/>
          <w:sz w:val="24"/>
          <w:szCs w:val="24"/>
        </w:rPr>
        <w:t>)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19762B" w:rsidRPr="00702526">
        <w:rPr>
          <w:rFonts w:ascii="Liberation Serif" w:hAnsi="Liberation Serif"/>
          <w:sz w:val="24"/>
          <w:szCs w:val="24"/>
        </w:rPr>
        <w:t>.2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факторы, содержащие неопределенные, трудновыполнимые и (или) обременительные требования к гражданам и организациям, к которым относятся: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) юридико-лингвистическая неопределенность - употребление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неустоявшихся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, двусмысленных терминов и категорий оценочного характера.</w:t>
      </w:r>
    </w:p>
    <w:p w:rsidR="003440AB" w:rsidRPr="00702526" w:rsidRDefault="0072646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Выявление указанных в настоящей главе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коррупцигенных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 в муниципальных нормативных правовых актах и </w:t>
      </w:r>
      <w:r w:rsidR="00D36F2F" w:rsidRPr="00702526">
        <w:rPr>
          <w:rFonts w:ascii="Liberation Serif" w:hAnsi="Liberation Serif"/>
          <w:sz w:val="24"/>
          <w:szCs w:val="24"/>
        </w:rPr>
        <w:t xml:space="preserve">их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проектах осуществляется согласно методике, определенной Постановлением Правительства Российской Федерации от 26 февраля 2010 года № 96 «Об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3440AB" w:rsidRPr="00702526" w:rsidRDefault="003440AB" w:rsidP="003440AB">
      <w:pPr>
        <w:pStyle w:val="a9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412F0" w:rsidRPr="00AF0E7D" w:rsidRDefault="00AF0E7D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AF0E7D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IV</w:t>
      </w:r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. Порядок проведения </w:t>
      </w:r>
      <w:proofErr w:type="spellStart"/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>антикоррупционной</w:t>
      </w:r>
      <w:proofErr w:type="spellEnd"/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 экспертизы проектов </w:t>
      </w:r>
    </w:p>
    <w:p w:rsidR="003440AB" w:rsidRPr="00AF0E7D" w:rsidRDefault="003440AB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b/>
          <w:sz w:val="24"/>
          <w:szCs w:val="24"/>
        </w:rPr>
        <w:t>муниципальных нормативных правовых актов</w:t>
      </w:r>
    </w:p>
    <w:p w:rsidR="003440AB" w:rsidRPr="00702526" w:rsidRDefault="00AF0E7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. При подготовке проектов муниципальных нормативных правовых актов</w:t>
      </w:r>
      <w:r w:rsidR="00D906A4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экспертиза осуществляется разработчиком такого проекта в форме анализа содержания его норм.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</w:t>
      </w:r>
      <w:r w:rsidR="00D36F2F" w:rsidRPr="00702526">
        <w:rPr>
          <w:rFonts w:ascii="Liberation Serif" w:hAnsi="Liberation Serif"/>
          <w:sz w:val="24"/>
          <w:szCs w:val="24"/>
        </w:rPr>
        <w:t xml:space="preserve">Каргапольского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="00D36F2F" w:rsidRPr="00702526">
        <w:rPr>
          <w:rFonts w:ascii="Liberation Serif" w:hAnsi="Liberation Serif"/>
          <w:sz w:val="24"/>
          <w:szCs w:val="24"/>
        </w:rPr>
        <w:t xml:space="preserve">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отнесено издание соответствующего муниципального нормативного правового акта.</w:t>
      </w:r>
    </w:p>
    <w:p w:rsidR="003440AB" w:rsidRPr="00702526" w:rsidRDefault="00AF0E7D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факторы. </w:t>
      </w:r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lastRenderedPageBreak/>
        <w:t>1</w:t>
      </w:r>
      <w:r w:rsidR="00AF0E7D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 </w:t>
      </w:r>
      <w:proofErr w:type="gramStart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После внесения проекта муниципального нормативного правового акта в орган или должностному лицу, к полномочиям которого в соответствии с Уставом </w:t>
      </w:r>
      <w:r w:rsidR="00D36F2F" w:rsidRPr="00702526">
        <w:rPr>
          <w:rFonts w:ascii="Liberation Serif" w:hAnsi="Liberation Serif"/>
          <w:sz w:val="24"/>
          <w:szCs w:val="24"/>
        </w:rPr>
        <w:t xml:space="preserve">Каргапольского </w:t>
      </w:r>
      <w:r w:rsidR="00AF0E7D">
        <w:rPr>
          <w:rFonts w:ascii="Liberation Serif" w:hAnsi="Liberation Serif"/>
          <w:sz w:val="24"/>
          <w:szCs w:val="24"/>
        </w:rPr>
        <w:t xml:space="preserve">муниципального округа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отнесено издание соответствующего муниципального нормативного правового акта, проводятся правовая и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проекта муниципального нормативного правового акта. </w:t>
      </w:r>
      <w:proofErr w:type="gramEnd"/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F0E7D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Результатом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проекта муниципального нормативного правового акта являются выявленные в его нормах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 или вывод об их отсутствии.</w:t>
      </w:r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проведённой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экспертизы. </w:t>
      </w:r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F0E7D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После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 муниципального нормативного правового акта не </w:t>
      </w:r>
      <w:proofErr w:type="gramStart"/>
      <w:r w:rsidRPr="00702526">
        <w:rPr>
          <w:rFonts w:ascii="Liberation Serif" w:eastAsia="Times New Roman" w:hAnsi="Liberation Serif" w:cs="Times New Roman"/>
          <w:sz w:val="24"/>
          <w:szCs w:val="24"/>
        </w:rPr>
        <w:t>позднее</w:t>
      </w:r>
      <w:proofErr w:type="gram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чем за 10 дней до его принятия направляется в прокуратуру </w:t>
      </w:r>
      <w:r w:rsidR="00F66C36" w:rsidRPr="00702526">
        <w:rPr>
          <w:rFonts w:ascii="Liberation Serif" w:hAnsi="Liberation Serif"/>
          <w:sz w:val="24"/>
          <w:szCs w:val="24"/>
        </w:rPr>
        <w:t xml:space="preserve">Каргапольского района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с приложением заключения о результатах его правовой и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экспертизы.</w:t>
      </w:r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В случае выявления прокуратурой </w:t>
      </w:r>
      <w:r w:rsidR="00F66C36" w:rsidRPr="00702526">
        <w:rPr>
          <w:rFonts w:ascii="Liberation Serif" w:hAnsi="Liberation Serif"/>
          <w:sz w:val="24"/>
          <w:szCs w:val="24"/>
        </w:rPr>
        <w:t>Каргапольского района</w:t>
      </w:r>
      <w:r w:rsidRPr="00702526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в проекте муниципального нормативного правового акта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факторов, проект муниципального нормативного правового акта направляется его разработчикам для устранения выявленных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факторов.</w:t>
      </w:r>
    </w:p>
    <w:p w:rsidR="003440AB" w:rsidRPr="00702526" w:rsidRDefault="003440AB" w:rsidP="00AF0E7D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F0E7D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Копии муниципальных нормативных правовых актов не позднее </w:t>
      </w:r>
      <w:r w:rsidR="00F66C36" w:rsidRPr="00702526">
        <w:rPr>
          <w:rFonts w:ascii="Liberation Serif" w:hAnsi="Liberation Serif"/>
          <w:sz w:val="24"/>
          <w:szCs w:val="24"/>
        </w:rPr>
        <w:t>10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дней после их принятия направляются в прокуратуру </w:t>
      </w:r>
      <w:r w:rsidR="00F66C36" w:rsidRPr="00702526">
        <w:rPr>
          <w:rFonts w:ascii="Liberation Serif" w:hAnsi="Liberation Serif"/>
          <w:sz w:val="24"/>
          <w:szCs w:val="24"/>
        </w:rPr>
        <w:t>Каргапольского района</w:t>
      </w:r>
      <w:r w:rsidRPr="00702526">
        <w:rPr>
          <w:rFonts w:ascii="Liberation Serif" w:eastAsia="Times New Roman" w:hAnsi="Liberation Serif" w:cs="Times New Roman"/>
          <w:i/>
          <w:sz w:val="24"/>
          <w:szCs w:val="24"/>
        </w:rPr>
        <w:t xml:space="preserve">. </w:t>
      </w:r>
    </w:p>
    <w:p w:rsidR="003440AB" w:rsidRPr="00702526" w:rsidRDefault="003440AB" w:rsidP="003440AB">
      <w:pPr>
        <w:pStyle w:val="a9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412F0" w:rsidRPr="00AF0E7D" w:rsidRDefault="00AF0E7D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AF0E7D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V</w:t>
      </w:r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. Порядок проведения </w:t>
      </w:r>
      <w:proofErr w:type="spellStart"/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>антикоррупционной</w:t>
      </w:r>
      <w:proofErr w:type="spellEnd"/>
      <w:r w:rsidR="003440AB" w:rsidRPr="00AF0E7D">
        <w:rPr>
          <w:rFonts w:ascii="Liberation Serif" w:eastAsia="Times New Roman" w:hAnsi="Liberation Serif" w:cs="Times New Roman"/>
          <w:b/>
          <w:sz w:val="24"/>
          <w:szCs w:val="24"/>
        </w:rPr>
        <w:t xml:space="preserve"> экспертизы </w:t>
      </w:r>
    </w:p>
    <w:p w:rsidR="003440AB" w:rsidRPr="00AF0E7D" w:rsidRDefault="003440AB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E7D">
        <w:rPr>
          <w:rFonts w:ascii="Liberation Serif" w:eastAsia="Times New Roman" w:hAnsi="Liberation Serif" w:cs="Times New Roman"/>
          <w:b/>
          <w:sz w:val="24"/>
          <w:szCs w:val="24"/>
        </w:rPr>
        <w:t>муниципальных нормативных правовых актов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061AE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 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</w:t>
      </w:r>
      <w:r w:rsidR="00F66C36" w:rsidRPr="00702526">
        <w:rPr>
          <w:rFonts w:ascii="Liberation Serif" w:hAnsi="Liberation Serif"/>
          <w:sz w:val="24"/>
          <w:szCs w:val="24"/>
        </w:rPr>
        <w:t xml:space="preserve">Каргапольского </w:t>
      </w:r>
      <w:r w:rsidR="00B061AE">
        <w:rPr>
          <w:rFonts w:ascii="Liberation Serif" w:hAnsi="Liberation Serif"/>
          <w:sz w:val="24"/>
          <w:szCs w:val="24"/>
        </w:rPr>
        <w:t>муниципального округа</w:t>
      </w:r>
      <w:r w:rsidR="00F66C36" w:rsidRPr="00702526">
        <w:rPr>
          <w:rFonts w:ascii="Liberation Serif" w:hAnsi="Liberation Serif"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отнесено принятие муниципальных нормативных правовых актов, и проводится в соответствии с </w:t>
      </w:r>
      <w:r w:rsidR="00430CB3" w:rsidRPr="00702526">
        <w:rPr>
          <w:rFonts w:ascii="Liberation Serif" w:hAnsi="Liberation Serif"/>
          <w:sz w:val="24"/>
          <w:szCs w:val="24"/>
        </w:rPr>
        <w:t>указанием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руководител</w:t>
      </w:r>
      <w:r w:rsidR="00430CB3" w:rsidRPr="00702526">
        <w:rPr>
          <w:rFonts w:ascii="Liberation Serif" w:hAnsi="Liberation Serif"/>
          <w:sz w:val="24"/>
          <w:szCs w:val="24"/>
        </w:rPr>
        <w:t>я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соответствующего органа местного самоуправления.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061AE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 </w:t>
      </w:r>
      <w:r w:rsidR="00430CB3" w:rsidRPr="00702526">
        <w:rPr>
          <w:rFonts w:ascii="Liberation Serif" w:hAnsi="Liberation Serif"/>
          <w:sz w:val="24"/>
          <w:szCs w:val="24"/>
        </w:rPr>
        <w:t>Экспертизе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в обязательном порядке </w:t>
      </w:r>
      <w:r w:rsidR="00430CB3" w:rsidRPr="00702526">
        <w:rPr>
          <w:rFonts w:ascii="Liberation Serif" w:hAnsi="Liberation Serif"/>
          <w:sz w:val="24"/>
          <w:szCs w:val="24"/>
        </w:rPr>
        <w:t>подверг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аются муниципальные нормативные правовые акты, при принятии которых не проводилась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антикоррупционная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3440AB" w:rsidRPr="00702526" w:rsidRDefault="00B061AE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 </w:t>
      </w:r>
      <w:r w:rsidR="00430CB3" w:rsidRPr="00702526">
        <w:rPr>
          <w:rFonts w:ascii="Liberation Serif" w:hAnsi="Liberation Serif"/>
          <w:sz w:val="24"/>
          <w:szCs w:val="24"/>
        </w:rPr>
        <w:t>указани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е </w:t>
      </w:r>
      <w:r w:rsidR="00430CB3" w:rsidRPr="00702526">
        <w:rPr>
          <w:rFonts w:ascii="Liberation Serif" w:hAnsi="Liberation Serif"/>
          <w:sz w:val="24"/>
          <w:szCs w:val="24"/>
        </w:rPr>
        <w:t xml:space="preserve">о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проведени</w:t>
      </w:r>
      <w:r w:rsidR="00430CB3" w:rsidRPr="00702526">
        <w:rPr>
          <w:rFonts w:ascii="Liberation Serif" w:hAnsi="Liberation Serif"/>
          <w:sz w:val="24"/>
          <w:szCs w:val="24"/>
        </w:rPr>
        <w:t>и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действующих муниципальных нормативных правовых актов указываются реквизиты муниципальных нормативных правовых актов, сведения о внесенных в них изменениях, сроки проведения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и подготовки соответствующего заключения, а также лица, ответственные за проведение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экспертизы.</w:t>
      </w:r>
    </w:p>
    <w:p w:rsidR="003440AB" w:rsidRPr="00702526" w:rsidRDefault="00B061AE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Результатом проведения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действующего муниципального нормативного правового акта являются выявленные в его нормах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 или вывод об их отсутствии.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проведённой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действующего муниципального нормативного правового акта оформляются в виде заключения, подготавливаемого по итогам </w:t>
      </w:r>
      <w:r w:rsidR="00C4717E" w:rsidRPr="00702526">
        <w:rPr>
          <w:rFonts w:ascii="Liberation Serif" w:hAnsi="Liberation Serif"/>
          <w:sz w:val="24"/>
          <w:szCs w:val="24"/>
        </w:rPr>
        <w:t>её проведения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3440AB" w:rsidRPr="00702526" w:rsidRDefault="003440AB" w:rsidP="003440AB">
      <w:pPr>
        <w:pStyle w:val="a9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9051E" w:rsidRPr="00B061AE" w:rsidRDefault="00B061AE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061AE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B061AE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VI</w:t>
      </w:r>
      <w:r w:rsidR="003440AB" w:rsidRPr="00B061AE">
        <w:rPr>
          <w:rFonts w:ascii="Liberation Serif" w:eastAsia="Times New Roman" w:hAnsi="Liberation Serif" w:cs="Times New Roman"/>
          <w:b/>
          <w:sz w:val="24"/>
          <w:szCs w:val="24"/>
        </w:rPr>
        <w:t xml:space="preserve">. Правила проведения </w:t>
      </w:r>
      <w:proofErr w:type="spellStart"/>
      <w:r w:rsidR="003440AB" w:rsidRPr="00B061AE">
        <w:rPr>
          <w:rFonts w:ascii="Liberation Serif" w:eastAsia="Times New Roman" w:hAnsi="Liberation Serif" w:cs="Times New Roman"/>
          <w:b/>
          <w:sz w:val="24"/>
          <w:szCs w:val="24"/>
        </w:rPr>
        <w:t>антикоррупционной</w:t>
      </w:r>
      <w:proofErr w:type="spellEnd"/>
      <w:r w:rsidR="003440AB" w:rsidRPr="00B061AE">
        <w:rPr>
          <w:rFonts w:ascii="Liberation Serif" w:eastAsia="Times New Roman" w:hAnsi="Liberation Serif" w:cs="Times New Roman"/>
          <w:b/>
          <w:sz w:val="24"/>
          <w:szCs w:val="24"/>
        </w:rPr>
        <w:t xml:space="preserve"> экспертизы </w:t>
      </w:r>
    </w:p>
    <w:p w:rsidR="003440AB" w:rsidRPr="00B061AE" w:rsidRDefault="003440AB" w:rsidP="00D906A4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061AE">
        <w:rPr>
          <w:rFonts w:ascii="Liberation Serif" w:eastAsia="Times New Roman" w:hAnsi="Liberation Serif" w:cs="Times New Roman"/>
          <w:b/>
          <w:sz w:val="24"/>
          <w:szCs w:val="24"/>
        </w:rPr>
        <w:t>и оформления заключения по результатам её проведения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061AE" w:rsidRPr="00B061AE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 По</w:t>
      </w:r>
      <w:r w:rsidR="00D906A4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результатам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составляется</w:t>
      </w:r>
      <w:r w:rsidR="00D906A4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самостоятельное письменное заключение либо результаты её проведения предусматриваются в составе заключения по итогам проведённой правовой экспертизы.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Самостоятельное заключение по результатам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может оформляться в случае проведения повторной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экспертизы.</w:t>
      </w:r>
    </w:p>
    <w:p w:rsidR="003440AB" w:rsidRPr="00702526" w:rsidRDefault="00B061AE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061A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При проведении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осуществляется направленный на выявление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 анализ норм права, содержащихся в муниципальном 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нормативном правовом акте или </w:t>
      </w:r>
      <w:r w:rsidR="001B3DDE" w:rsidRPr="00702526">
        <w:rPr>
          <w:rFonts w:ascii="Liberation Serif" w:hAnsi="Liberation Serif"/>
          <w:sz w:val="24"/>
          <w:szCs w:val="24"/>
        </w:rPr>
        <w:t>его проекте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, включающий оценку предмета правового регулирования анализируемого акта, его целей и задач.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061AE" w:rsidRPr="00B061AE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 ходе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факторов, указанных в пункте </w:t>
      </w:r>
      <w:r w:rsidR="00B061AE" w:rsidRPr="00B061AE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настоящего П</w:t>
      </w:r>
      <w:r w:rsidR="00B061AE">
        <w:rPr>
          <w:rFonts w:ascii="Liberation Serif" w:eastAsia="Times New Roman" w:hAnsi="Liberation Serif" w:cs="Times New Roman"/>
          <w:sz w:val="24"/>
          <w:szCs w:val="24"/>
        </w:rPr>
        <w:t>орядка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3440AB" w:rsidRPr="00702526" w:rsidRDefault="003440AB" w:rsidP="00B061AE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061AE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 случае выявления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факторов, в заключении указывается структурный элемент правового акта и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факторы, которые в нём содержатся. При этом приводится обоснование выявления каждого из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 и рекомендации по его устранению.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B18B9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факторов, указанных в пункте </w:t>
      </w:r>
      <w:r w:rsidR="00EB18B9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настоящего П</w:t>
      </w:r>
      <w:r w:rsidR="00EB18B9">
        <w:rPr>
          <w:rFonts w:ascii="Liberation Serif" w:eastAsia="Times New Roman" w:hAnsi="Liberation Serif" w:cs="Times New Roman"/>
          <w:sz w:val="24"/>
          <w:szCs w:val="24"/>
        </w:rPr>
        <w:t>орядка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, но которые могут способствовать проявлениям коррупции, в заключени</w:t>
      </w:r>
      <w:r w:rsidR="00894F9D" w:rsidRPr="00702526">
        <w:rPr>
          <w:rFonts w:ascii="Liberation Serif" w:hAnsi="Liberation Serif"/>
          <w:sz w:val="24"/>
          <w:szCs w:val="24"/>
        </w:rPr>
        <w:t>е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также предусматриваются рекомендации по их устранению.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B18B9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 Заключение, содержащее результаты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проекта муниципального нормативного правового акта, в случае выявления в нём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факторов. 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Заключение, содержащее результаты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действующего муниципального нормативного правового акта, в случае выявления в нём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факторов. </w:t>
      </w:r>
    </w:p>
    <w:p w:rsidR="003440AB" w:rsidRPr="00702526" w:rsidRDefault="003440AB" w:rsidP="003440AB">
      <w:pPr>
        <w:pStyle w:val="a9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440AB" w:rsidRPr="00EB18B9" w:rsidRDefault="00EB18B9" w:rsidP="003D5A4B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B18B9">
        <w:rPr>
          <w:rFonts w:ascii="Liberation Serif" w:eastAsia="Times New Roman" w:hAnsi="Liberation Serif" w:cs="Times New Roman"/>
          <w:b/>
          <w:sz w:val="24"/>
          <w:szCs w:val="24"/>
        </w:rPr>
        <w:t xml:space="preserve">Раздел </w:t>
      </w:r>
      <w:r w:rsidRPr="00EB18B9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VII</w:t>
      </w:r>
      <w:r w:rsidR="003440AB" w:rsidRPr="00EB18B9">
        <w:rPr>
          <w:rFonts w:ascii="Liberation Serif" w:eastAsia="Times New Roman" w:hAnsi="Liberation Serif" w:cs="Times New Roman"/>
          <w:b/>
          <w:sz w:val="24"/>
          <w:szCs w:val="24"/>
        </w:rPr>
        <w:t xml:space="preserve">. Независимая </w:t>
      </w:r>
      <w:proofErr w:type="spellStart"/>
      <w:r w:rsidR="003440AB" w:rsidRPr="00EB18B9">
        <w:rPr>
          <w:rFonts w:ascii="Liberation Serif" w:eastAsia="Times New Roman" w:hAnsi="Liberation Serif" w:cs="Times New Roman"/>
          <w:b/>
          <w:sz w:val="24"/>
          <w:szCs w:val="24"/>
        </w:rPr>
        <w:t>антикоррупционная</w:t>
      </w:r>
      <w:proofErr w:type="spellEnd"/>
      <w:r w:rsidR="003440AB" w:rsidRPr="00EB18B9">
        <w:rPr>
          <w:rFonts w:ascii="Liberation Serif" w:eastAsia="Times New Roman" w:hAnsi="Liberation Serif" w:cs="Times New Roman"/>
          <w:b/>
          <w:sz w:val="24"/>
          <w:szCs w:val="24"/>
        </w:rPr>
        <w:t xml:space="preserve"> экспертиза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B18B9" w:rsidRPr="00EB18B9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02526">
        <w:rPr>
          <w:rFonts w:ascii="Liberation Serif" w:eastAsia="Times New Roman" w:hAnsi="Liberation Serif" w:cs="Times New Roman"/>
          <w:sz w:val="24"/>
          <w:szCs w:val="24"/>
        </w:rPr>
        <w:t>дств пр</w:t>
      </w:r>
      <w:proofErr w:type="gram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оводить независимую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антикоррупционную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экспертизу муниципальных нормативных правовых актов и </w:t>
      </w:r>
      <w:r w:rsidR="00894F9D" w:rsidRPr="00702526">
        <w:rPr>
          <w:rFonts w:ascii="Liberation Serif" w:hAnsi="Liberation Serif"/>
          <w:sz w:val="24"/>
          <w:szCs w:val="24"/>
        </w:rPr>
        <w:t xml:space="preserve">их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проектов.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B18B9" w:rsidRPr="00EB18B9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Для проведения независимой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течение рабочего дня, соответствующего дню направления указанных проектов на рассмотрение в орган или должностному лицу, к полномочиям которого в соответствии с Уставом </w:t>
      </w:r>
      <w:r w:rsidR="00894F9D" w:rsidRPr="00702526">
        <w:rPr>
          <w:rFonts w:ascii="Liberation Serif" w:hAnsi="Liberation Serif"/>
          <w:sz w:val="24"/>
          <w:szCs w:val="24"/>
        </w:rPr>
        <w:t xml:space="preserve">Каргапольского </w:t>
      </w:r>
      <w:r w:rsidR="00EB18B9">
        <w:rPr>
          <w:rFonts w:ascii="Liberation Serif" w:hAnsi="Liberation Serif"/>
          <w:sz w:val="24"/>
          <w:szCs w:val="24"/>
        </w:rPr>
        <w:t>муниципального округа</w:t>
      </w:r>
      <w:r w:rsidR="00894F9D" w:rsidRPr="00702526">
        <w:rPr>
          <w:rFonts w:ascii="Liberation Serif" w:hAnsi="Liberation Serif"/>
          <w:sz w:val="24"/>
          <w:szCs w:val="24"/>
        </w:rPr>
        <w:t xml:space="preserve">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>отнесено издание соответствующего муниципального нормативного правового акта, эти</w:t>
      </w:r>
      <w:proofErr w:type="gram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проекты размещаются на официальном сайте </w:t>
      </w:r>
      <w:r w:rsidR="00DD4E9D" w:rsidRPr="00702526">
        <w:rPr>
          <w:rFonts w:ascii="Liberation Serif" w:eastAsia="Times New Roman" w:hAnsi="Liberation Serif" w:cs="Times New Roman"/>
          <w:sz w:val="24"/>
          <w:szCs w:val="24"/>
        </w:rPr>
        <w:t xml:space="preserve">Каргапольского </w:t>
      </w:r>
      <w:r w:rsidR="00EB18B9">
        <w:rPr>
          <w:rFonts w:ascii="Liberation Serif" w:eastAsia="Times New Roman" w:hAnsi="Liberation Serif" w:cs="Times New Roman"/>
          <w:sz w:val="24"/>
          <w:szCs w:val="24"/>
        </w:rPr>
        <w:t>муниципального округа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в сети Интернет с указанием дат начала и окончания приема заключений по результатам независимой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экспертизы.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Срок проведения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экспертизы, как правило, составляет 10 дней. </w:t>
      </w:r>
    </w:p>
    <w:p w:rsidR="003440AB" w:rsidRPr="00702526" w:rsidRDefault="00EB18B9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EB18B9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. Результаты независимой </w:t>
      </w:r>
      <w:proofErr w:type="spellStart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="003440AB"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отражаются в заключении. </w:t>
      </w:r>
    </w:p>
    <w:p w:rsidR="003440AB" w:rsidRPr="00702526" w:rsidRDefault="003440AB" w:rsidP="00EB18B9">
      <w:pPr>
        <w:pStyle w:val="a9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В заключении по результатам независимой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должны быть указаны выявленные в нормативном правовом акте, </w:t>
      </w:r>
      <w:r w:rsidR="00894F9D" w:rsidRPr="00702526">
        <w:rPr>
          <w:rFonts w:ascii="Liberation Serif" w:hAnsi="Liberation Serif"/>
          <w:sz w:val="24"/>
          <w:szCs w:val="24"/>
        </w:rPr>
        <w:t xml:space="preserve">его </w:t>
      </w: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проекте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коррупциогенные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факторы и предложены способы их устранения.</w:t>
      </w:r>
    </w:p>
    <w:p w:rsidR="001A49BD" w:rsidRPr="00702526" w:rsidRDefault="003440AB" w:rsidP="00EB18B9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27. Экспертное заключение по результатам независимой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антикоррупционной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соответствующим органом или должностным лицом в тридцатидневный срок со дня получения указанного заключения. Лицу, проводившему независимую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антикоррупционную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 w:rsidRPr="00702526">
        <w:rPr>
          <w:rFonts w:ascii="Liberation Serif" w:eastAsia="Times New Roman" w:hAnsi="Liberation Serif" w:cs="Times New Roman"/>
          <w:sz w:val="24"/>
          <w:szCs w:val="24"/>
        </w:rPr>
        <w:t>коррупциогенных</w:t>
      </w:r>
      <w:proofErr w:type="spellEnd"/>
      <w:r w:rsidRPr="00702526">
        <w:rPr>
          <w:rFonts w:ascii="Liberation Serif" w:eastAsia="Times New Roman" w:hAnsi="Liberation Serif" w:cs="Times New Roman"/>
          <w:sz w:val="24"/>
          <w:szCs w:val="24"/>
        </w:rPr>
        <w:t xml:space="preserve"> факторов.</w:t>
      </w:r>
    </w:p>
    <w:sectPr w:rsidR="001A49BD" w:rsidRPr="00702526" w:rsidSect="007A3D6F">
      <w:pgSz w:w="11906" w:h="16838"/>
      <w:pgMar w:top="567" w:right="567" w:bottom="567" w:left="1134" w:header="425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0C" w:rsidRDefault="0026340C" w:rsidP="003440AB">
      <w:pPr>
        <w:spacing w:after="0" w:line="240" w:lineRule="auto"/>
      </w:pPr>
      <w:r>
        <w:separator/>
      </w:r>
    </w:p>
  </w:endnote>
  <w:endnote w:type="continuationSeparator" w:id="1">
    <w:p w:rsidR="0026340C" w:rsidRDefault="0026340C" w:rsidP="003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0C" w:rsidRDefault="0026340C" w:rsidP="003440AB">
      <w:pPr>
        <w:spacing w:after="0" w:line="240" w:lineRule="auto"/>
      </w:pPr>
      <w:r>
        <w:separator/>
      </w:r>
    </w:p>
  </w:footnote>
  <w:footnote w:type="continuationSeparator" w:id="1">
    <w:p w:rsidR="0026340C" w:rsidRDefault="0026340C" w:rsidP="00344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0BF"/>
    <w:rsid w:val="0013582B"/>
    <w:rsid w:val="0019762B"/>
    <w:rsid w:val="001A49BD"/>
    <w:rsid w:val="001B3DDE"/>
    <w:rsid w:val="001B7C73"/>
    <w:rsid w:val="001C6E90"/>
    <w:rsid w:val="00251414"/>
    <w:rsid w:val="0026340C"/>
    <w:rsid w:val="0027404C"/>
    <w:rsid w:val="002B1A03"/>
    <w:rsid w:val="002E419C"/>
    <w:rsid w:val="002E4F67"/>
    <w:rsid w:val="00315585"/>
    <w:rsid w:val="00336918"/>
    <w:rsid w:val="003440AB"/>
    <w:rsid w:val="003445F5"/>
    <w:rsid w:val="003A5709"/>
    <w:rsid w:val="003C4CC4"/>
    <w:rsid w:val="003D5A4B"/>
    <w:rsid w:val="003D6321"/>
    <w:rsid w:val="003E4985"/>
    <w:rsid w:val="003E699A"/>
    <w:rsid w:val="0042211E"/>
    <w:rsid w:val="00430CB3"/>
    <w:rsid w:val="004B4F91"/>
    <w:rsid w:val="004D281A"/>
    <w:rsid w:val="005213BF"/>
    <w:rsid w:val="00527929"/>
    <w:rsid w:val="005566E3"/>
    <w:rsid w:val="00575B2F"/>
    <w:rsid w:val="005E77C5"/>
    <w:rsid w:val="00602A41"/>
    <w:rsid w:val="006412F0"/>
    <w:rsid w:val="00650FCE"/>
    <w:rsid w:val="00684BF2"/>
    <w:rsid w:val="00686BB6"/>
    <w:rsid w:val="006B606D"/>
    <w:rsid w:val="00702526"/>
    <w:rsid w:val="0072646D"/>
    <w:rsid w:val="007706AF"/>
    <w:rsid w:val="007A3D6F"/>
    <w:rsid w:val="007D0889"/>
    <w:rsid w:val="008253BA"/>
    <w:rsid w:val="00887F0D"/>
    <w:rsid w:val="00894F9D"/>
    <w:rsid w:val="008E1E2A"/>
    <w:rsid w:val="0092336D"/>
    <w:rsid w:val="00963E43"/>
    <w:rsid w:val="009753C8"/>
    <w:rsid w:val="0099051E"/>
    <w:rsid w:val="009B5D17"/>
    <w:rsid w:val="00A00E4C"/>
    <w:rsid w:val="00A06B09"/>
    <w:rsid w:val="00A32771"/>
    <w:rsid w:val="00AA5CF4"/>
    <w:rsid w:val="00AB10BF"/>
    <w:rsid w:val="00AD5AC1"/>
    <w:rsid w:val="00AF0E7D"/>
    <w:rsid w:val="00B061AE"/>
    <w:rsid w:val="00B5685E"/>
    <w:rsid w:val="00B65C7A"/>
    <w:rsid w:val="00B70B05"/>
    <w:rsid w:val="00B7455F"/>
    <w:rsid w:val="00BA61DD"/>
    <w:rsid w:val="00C3339D"/>
    <w:rsid w:val="00C4717E"/>
    <w:rsid w:val="00C72928"/>
    <w:rsid w:val="00CF729F"/>
    <w:rsid w:val="00D0592E"/>
    <w:rsid w:val="00D36927"/>
    <w:rsid w:val="00D36F2F"/>
    <w:rsid w:val="00D86CBD"/>
    <w:rsid w:val="00D906A4"/>
    <w:rsid w:val="00DD4E9D"/>
    <w:rsid w:val="00DF3201"/>
    <w:rsid w:val="00E46FA3"/>
    <w:rsid w:val="00E52271"/>
    <w:rsid w:val="00E70907"/>
    <w:rsid w:val="00EB18B9"/>
    <w:rsid w:val="00EB5FD3"/>
    <w:rsid w:val="00F0792A"/>
    <w:rsid w:val="00F66C36"/>
    <w:rsid w:val="00FB7DCA"/>
    <w:rsid w:val="00FC448B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34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40A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3440AB"/>
    <w:rPr>
      <w:vertAlign w:val="superscript"/>
    </w:rPr>
  </w:style>
  <w:style w:type="paragraph" w:styleId="a9">
    <w:name w:val="No Spacing"/>
    <w:uiPriority w:val="1"/>
    <w:qFormat/>
    <w:rsid w:val="003440A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9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762B"/>
  </w:style>
  <w:style w:type="paragraph" w:styleId="ac">
    <w:name w:val="footer"/>
    <w:basedOn w:val="a"/>
    <w:link w:val="ad"/>
    <w:uiPriority w:val="99"/>
    <w:semiHidden/>
    <w:unhideWhenUsed/>
    <w:rsid w:val="0019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762B"/>
  </w:style>
  <w:style w:type="character" w:styleId="ae">
    <w:name w:val="Hyperlink"/>
    <w:basedOn w:val="a0"/>
    <w:uiPriority w:val="99"/>
    <w:unhideWhenUsed/>
    <w:rsid w:val="0027404C"/>
    <w:rPr>
      <w:color w:val="0000FF" w:themeColor="hyperlink"/>
      <w:u w:val="single"/>
    </w:rPr>
  </w:style>
  <w:style w:type="paragraph" w:customStyle="1" w:styleId="ConsPlusNormal">
    <w:name w:val="ConsPlusNormal"/>
    <w:rsid w:val="00AD5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902201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16657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45315081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2011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166573" TargetMode="External"/><Relationship Id="rId14" Type="http://schemas.openxmlformats.org/officeDocument/2006/relationships/hyperlink" Target="https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KARDUMA</cp:lastModifiedBy>
  <cp:revision>9</cp:revision>
  <cp:lastPrinted>2019-08-05T12:05:00Z</cp:lastPrinted>
  <dcterms:created xsi:type="dcterms:W3CDTF">2022-11-01T06:30:00Z</dcterms:created>
  <dcterms:modified xsi:type="dcterms:W3CDTF">2022-11-23T06:21:00Z</dcterms:modified>
</cp:coreProperties>
</file>